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A5" w:rsidRPr="00670593" w:rsidRDefault="008715A5" w:rsidP="00E5028C">
      <w:pPr>
        <w:widowControl/>
        <w:spacing w:line="360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670593">
        <w:rPr>
          <w:rFonts w:ascii="仿宋_GB2312" w:eastAsia="仿宋_GB2312" w:hint="eastAsia"/>
          <w:b/>
          <w:color w:val="000000"/>
          <w:sz w:val="36"/>
          <w:szCs w:val="36"/>
        </w:rPr>
        <w:t>《</w:t>
      </w:r>
      <w:r w:rsidR="00AF7B6D">
        <w:rPr>
          <w:rFonts w:ascii="仿宋_GB2312" w:eastAsia="仿宋_GB2312" w:hint="eastAsia"/>
          <w:b/>
          <w:color w:val="000000"/>
          <w:sz w:val="36"/>
          <w:szCs w:val="36"/>
        </w:rPr>
        <w:t>微量元素叶面肥料</w:t>
      </w:r>
      <w:r w:rsidRPr="00670593">
        <w:rPr>
          <w:rFonts w:ascii="仿宋_GB2312" w:eastAsia="仿宋_GB2312" w:hint="eastAsia"/>
          <w:b/>
          <w:color w:val="000000"/>
          <w:sz w:val="36"/>
          <w:szCs w:val="36"/>
        </w:rPr>
        <w:t>》</w:t>
      </w:r>
      <w:r w:rsidR="007E2C89">
        <w:rPr>
          <w:rFonts w:ascii="仿宋_GB2312" w:eastAsia="仿宋_GB2312" w:hint="eastAsia"/>
          <w:b/>
          <w:color w:val="000000"/>
          <w:sz w:val="36"/>
          <w:szCs w:val="36"/>
        </w:rPr>
        <w:t>国家</w:t>
      </w:r>
      <w:r w:rsidRPr="00670593">
        <w:rPr>
          <w:rFonts w:ascii="仿宋_GB2312" w:eastAsia="仿宋_GB2312" w:hint="eastAsia"/>
          <w:b/>
          <w:color w:val="000000"/>
          <w:sz w:val="36"/>
          <w:szCs w:val="36"/>
        </w:rPr>
        <w:t>标准</w:t>
      </w:r>
      <w:r w:rsidR="00AF7B6D">
        <w:rPr>
          <w:rFonts w:ascii="仿宋_GB2312" w:eastAsia="仿宋_GB2312" w:hint="eastAsia"/>
          <w:b/>
          <w:color w:val="000000"/>
          <w:sz w:val="36"/>
          <w:szCs w:val="36"/>
        </w:rPr>
        <w:t>修订</w:t>
      </w:r>
      <w:r w:rsidRPr="00670593">
        <w:rPr>
          <w:rFonts w:ascii="仿宋_GB2312" w:eastAsia="仿宋_GB2312" w:hint="eastAsia"/>
          <w:b/>
          <w:color w:val="000000"/>
          <w:sz w:val="36"/>
          <w:szCs w:val="36"/>
        </w:rPr>
        <w:t>编制说明</w:t>
      </w:r>
    </w:p>
    <w:p w:rsidR="008715A5" w:rsidRPr="007E2C89" w:rsidRDefault="008715A5" w:rsidP="001034C8">
      <w:pPr>
        <w:widowControl/>
        <w:spacing w:line="360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工作简况</w:t>
      </w:r>
    </w:p>
    <w:p w:rsidR="002E2F98" w:rsidRPr="002E2F98" w:rsidRDefault="00AF7B6D" w:rsidP="00D84ACC">
      <w:pPr>
        <w:pStyle w:val="a3"/>
        <w:widowControl/>
        <w:spacing w:line="360" w:lineRule="auto"/>
        <w:ind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微量元素叶面肥料</w:t>
      </w:r>
      <w:r w:rsidR="00BA7F1B">
        <w:rPr>
          <w:rFonts w:ascii="仿宋_GB2312" w:eastAsia="仿宋_GB2312"/>
          <w:color w:val="000000"/>
          <w:sz w:val="24"/>
        </w:rPr>
        <w:t>国家标准</w:t>
      </w:r>
      <w:r>
        <w:rPr>
          <w:rFonts w:ascii="仿宋_GB2312" w:eastAsia="仿宋_GB2312" w:hint="eastAsia"/>
          <w:color w:val="000000"/>
          <w:sz w:val="24"/>
        </w:rPr>
        <w:t>修订</w:t>
      </w:r>
      <w:r w:rsidR="00BA7F1B">
        <w:rPr>
          <w:rFonts w:ascii="仿宋_GB2312" w:eastAsia="仿宋_GB2312" w:hint="eastAsia"/>
          <w:color w:val="000000"/>
          <w:sz w:val="24"/>
        </w:rPr>
        <w:t>计划由</w:t>
      </w:r>
      <w:proofErr w:type="gramStart"/>
      <w:r w:rsidR="00BA7F1B">
        <w:rPr>
          <w:rFonts w:ascii="仿宋_GB2312" w:eastAsia="仿宋_GB2312" w:hint="eastAsia"/>
          <w:color w:val="000000"/>
          <w:sz w:val="24"/>
        </w:rPr>
        <w:t>国标委</w:t>
      </w:r>
      <w:proofErr w:type="gramEnd"/>
      <w:r w:rsidR="008715A5" w:rsidRPr="00670593">
        <w:rPr>
          <w:rFonts w:ascii="仿宋_GB2312" w:eastAsia="仿宋_GB2312" w:hint="eastAsia"/>
          <w:color w:val="000000"/>
          <w:sz w:val="24"/>
        </w:rPr>
        <w:t>下达</w:t>
      </w:r>
      <w:r w:rsidR="00BA7F1B">
        <w:rPr>
          <w:rFonts w:ascii="仿宋_GB2312" w:eastAsia="仿宋_GB2312" w:hint="eastAsia"/>
          <w:color w:val="000000"/>
          <w:sz w:val="24"/>
        </w:rPr>
        <w:t>，</w:t>
      </w:r>
      <w:r w:rsidR="008715A5" w:rsidRPr="00670593">
        <w:rPr>
          <w:rFonts w:ascii="仿宋_GB2312" w:eastAsia="仿宋_GB2312" w:hint="eastAsia"/>
          <w:color w:val="000000"/>
          <w:sz w:val="24"/>
        </w:rPr>
        <w:t>计划</w:t>
      </w:r>
      <w:r w:rsidR="00BA7F1B">
        <w:rPr>
          <w:rFonts w:ascii="仿宋_GB2312" w:eastAsia="仿宋_GB2312" w:hint="eastAsia"/>
          <w:color w:val="000000"/>
          <w:sz w:val="24"/>
        </w:rPr>
        <w:t>项目</w:t>
      </w:r>
      <w:r w:rsidR="008715A5" w:rsidRPr="00670593">
        <w:rPr>
          <w:rFonts w:ascii="仿宋_GB2312" w:eastAsia="仿宋_GB2312" w:hint="eastAsia"/>
          <w:color w:val="000000"/>
          <w:sz w:val="24"/>
        </w:rPr>
        <w:t>编号：</w:t>
      </w:r>
      <w:r w:rsidRPr="00AF7B6D">
        <w:rPr>
          <w:rFonts w:ascii="仿宋_GB2312" w:eastAsia="仿宋_GB2312"/>
          <w:color w:val="000000"/>
          <w:sz w:val="24"/>
        </w:rPr>
        <w:t>20173904-T-606</w:t>
      </w:r>
      <w:r w:rsidR="008715A5" w:rsidRPr="00670593">
        <w:rPr>
          <w:rFonts w:ascii="仿宋_GB2312" w:eastAsia="仿宋_GB2312" w:hint="eastAsia"/>
          <w:color w:val="000000"/>
          <w:sz w:val="24"/>
        </w:rPr>
        <w:t>，由</w:t>
      </w:r>
      <w:r w:rsidR="00540C94">
        <w:rPr>
          <w:rFonts w:ascii="仿宋_GB2312" w:eastAsia="仿宋_GB2312" w:hint="eastAsia"/>
          <w:color w:val="000000"/>
          <w:sz w:val="24"/>
        </w:rPr>
        <w:t>上海化工研究院</w:t>
      </w:r>
      <w:r w:rsidR="00C7643D">
        <w:rPr>
          <w:rFonts w:ascii="仿宋_GB2312" w:eastAsia="仿宋_GB2312" w:hint="eastAsia"/>
          <w:color w:val="000000"/>
          <w:sz w:val="24"/>
        </w:rPr>
        <w:t>有限公司</w:t>
      </w:r>
      <w:r w:rsidR="00BA7F1B">
        <w:rPr>
          <w:rFonts w:ascii="仿宋_GB2312" w:eastAsia="仿宋_GB2312" w:hint="eastAsia"/>
          <w:color w:val="000000"/>
          <w:sz w:val="24"/>
        </w:rPr>
        <w:t>、金正大生态工程集团股份有限公司等</w:t>
      </w:r>
      <w:r w:rsidR="00BA7F1B">
        <w:rPr>
          <w:rFonts w:ascii="仿宋_GB2312" w:eastAsia="仿宋_GB2312"/>
          <w:color w:val="000000"/>
          <w:sz w:val="24"/>
        </w:rPr>
        <w:t>单位</w:t>
      </w:r>
      <w:r w:rsidR="008715A5" w:rsidRPr="00670593">
        <w:rPr>
          <w:rFonts w:ascii="仿宋_GB2312" w:eastAsia="仿宋_GB2312" w:hint="eastAsia"/>
          <w:color w:val="000000"/>
          <w:sz w:val="24"/>
        </w:rPr>
        <w:t>共同</w:t>
      </w:r>
      <w:r w:rsidR="004B28D8">
        <w:rPr>
          <w:rFonts w:ascii="仿宋_GB2312" w:eastAsia="仿宋_GB2312" w:hint="eastAsia"/>
          <w:color w:val="000000"/>
          <w:sz w:val="24"/>
        </w:rPr>
        <w:t>修订，</w:t>
      </w:r>
      <w:r w:rsidR="004B28D8">
        <w:rPr>
          <w:rFonts w:ascii="仿宋_GB2312" w:eastAsia="仿宋_GB2312"/>
          <w:color w:val="000000"/>
          <w:sz w:val="24"/>
        </w:rPr>
        <w:t>代替标准</w:t>
      </w:r>
      <w:r w:rsidR="004B28D8" w:rsidRPr="004B28D8">
        <w:rPr>
          <w:rFonts w:ascii="仿宋_GB2312" w:eastAsia="仿宋_GB2312"/>
          <w:color w:val="000000"/>
          <w:sz w:val="24"/>
        </w:rPr>
        <w:t>GB/T</w:t>
      </w:r>
      <w:r w:rsidR="004B28D8" w:rsidRPr="004B28D8">
        <w:rPr>
          <w:rFonts w:ascii="仿宋_GB2312" w:eastAsia="仿宋_GB2312" w:hint="eastAsia"/>
          <w:color w:val="000000"/>
          <w:sz w:val="24"/>
        </w:rPr>
        <w:t xml:space="preserve"> </w:t>
      </w:r>
      <w:r w:rsidR="004B28D8" w:rsidRPr="004B28D8">
        <w:rPr>
          <w:rFonts w:ascii="仿宋_GB2312" w:eastAsia="仿宋_GB2312"/>
          <w:color w:val="000000"/>
          <w:sz w:val="24"/>
        </w:rPr>
        <w:t>17420</w:t>
      </w:r>
      <w:r w:rsidR="004B28D8" w:rsidRPr="004B28D8">
        <w:rPr>
          <w:rFonts w:ascii="仿宋_GB2312" w:eastAsia="仿宋_GB2312" w:hint="eastAsia"/>
          <w:color w:val="000000"/>
          <w:sz w:val="24"/>
        </w:rPr>
        <w:t>-199</w:t>
      </w:r>
      <w:r w:rsidR="004B28D8" w:rsidRPr="004B28D8">
        <w:rPr>
          <w:rFonts w:ascii="仿宋_GB2312" w:eastAsia="仿宋_GB2312"/>
          <w:color w:val="000000"/>
          <w:sz w:val="24"/>
        </w:rPr>
        <w:t>8</w:t>
      </w:r>
      <w:r w:rsidR="008715A5" w:rsidRPr="00670593">
        <w:rPr>
          <w:rFonts w:ascii="仿宋_GB2312" w:eastAsia="仿宋_GB2312" w:hint="eastAsia"/>
          <w:color w:val="000000"/>
          <w:sz w:val="24"/>
        </w:rPr>
        <w:t>。</w:t>
      </w:r>
      <w:r w:rsidRPr="00AF7B6D">
        <w:rPr>
          <w:rFonts w:ascii="仿宋_GB2312" w:eastAsia="仿宋_GB2312" w:hint="eastAsia"/>
          <w:color w:val="000000"/>
          <w:sz w:val="24"/>
        </w:rPr>
        <w:t>标准修订任务下达后，以上海化工研究院有限公司牵头的标准起草小组制定了工作方案，</w:t>
      </w:r>
      <w:r w:rsidRPr="00AF7B6D">
        <w:rPr>
          <w:rFonts w:ascii="仿宋_GB2312" w:eastAsia="仿宋_GB2312" w:hint="eastAsia"/>
          <w:bCs/>
          <w:color w:val="000000"/>
          <w:sz w:val="24"/>
        </w:rPr>
        <w:t>开展了大量的资料、样品收集、实验验证和市场调研工作，积累了大量试验数据，为标准的制定奠定了基础</w:t>
      </w:r>
      <w:r>
        <w:rPr>
          <w:rFonts w:ascii="仿宋_GB2312" w:eastAsia="仿宋_GB2312" w:hint="eastAsia"/>
          <w:bCs/>
          <w:color w:val="000000"/>
          <w:sz w:val="24"/>
        </w:rPr>
        <w:t>。</w:t>
      </w:r>
      <w:r w:rsidR="008715A5" w:rsidRPr="00670593">
        <w:rPr>
          <w:rFonts w:ascii="仿宋_GB2312" w:eastAsia="仿宋_GB2312" w:hint="eastAsia"/>
          <w:color w:val="000000"/>
          <w:sz w:val="24"/>
        </w:rPr>
        <w:t>起草</w:t>
      </w:r>
      <w:r w:rsidR="00BA7F1B">
        <w:rPr>
          <w:rFonts w:ascii="仿宋_GB2312" w:eastAsia="仿宋_GB2312" w:hint="eastAsia"/>
          <w:color w:val="000000"/>
          <w:sz w:val="24"/>
        </w:rPr>
        <w:t>工作</w:t>
      </w:r>
      <w:r w:rsidR="00BA7F1B">
        <w:rPr>
          <w:rFonts w:ascii="仿宋_GB2312" w:eastAsia="仿宋_GB2312"/>
          <w:color w:val="000000"/>
          <w:sz w:val="24"/>
        </w:rPr>
        <w:t>组</w:t>
      </w:r>
      <w:r w:rsidR="008715A5" w:rsidRPr="00670593">
        <w:rPr>
          <w:rFonts w:ascii="仿宋_GB2312" w:eastAsia="仿宋_GB2312" w:hint="eastAsia"/>
          <w:color w:val="000000"/>
          <w:sz w:val="24"/>
        </w:rPr>
        <w:t>人员</w:t>
      </w:r>
      <w:r>
        <w:rPr>
          <w:rFonts w:ascii="仿宋_GB2312" w:eastAsia="仿宋_GB2312" w:hint="eastAsia"/>
          <w:color w:val="000000"/>
          <w:sz w:val="24"/>
        </w:rPr>
        <w:t>通过</w:t>
      </w:r>
      <w:r>
        <w:rPr>
          <w:rFonts w:ascii="仿宋_GB2312" w:eastAsia="仿宋_GB2312"/>
          <w:color w:val="000000"/>
          <w:sz w:val="24"/>
        </w:rPr>
        <w:t>正式会议、电话</w:t>
      </w:r>
      <w:r>
        <w:rPr>
          <w:rFonts w:ascii="仿宋_GB2312" w:eastAsia="仿宋_GB2312" w:hint="eastAsia"/>
          <w:color w:val="000000"/>
          <w:sz w:val="24"/>
        </w:rPr>
        <w:t>会议</w:t>
      </w:r>
      <w:r>
        <w:rPr>
          <w:rFonts w:ascii="仿宋_GB2312" w:eastAsia="仿宋_GB2312"/>
          <w:color w:val="000000"/>
          <w:sz w:val="24"/>
        </w:rPr>
        <w:t>、</w:t>
      </w:r>
      <w:proofErr w:type="gramStart"/>
      <w:r>
        <w:rPr>
          <w:rFonts w:ascii="仿宋_GB2312" w:eastAsia="仿宋_GB2312"/>
          <w:color w:val="000000"/>
          <w:sz w:val="24"/>
        </w:rPr>
        <w:t>微信等</w:t>
      </w:r>
      <w:proofErr w:type="gramEnd"/>
      <w:r>
        <w:rPr>
          <w:rFonts w:ascii="仿宋_GB2312" w:eastAsia="仿宋_GB2312"/>
          <w:color w:val="000000"/>
          <w:sz w:val="24"/>
        </w:rPr>
        <w:t>方式</w:t>
      </w:r>
      <w:r w:rsidR="008715A5" w:rsidRPr="00670593">
        <w:rPr>
          <w:rFonts w:ascii="仿宋_GB2312" w:eastAsia="仿宋_GB2312" w:hint="eastAsia"/>
          <w:color w:val="000000"/>
          <w:sz w:val="24"/>
        </w:rPr>
        <w:t>进行了多次讨论，</w:t>
      </w:r>
      <w:r w:rsidR="00BA7F1B">
        <w:rPr>
          <w:rFonts w:ascii="仿宋_GB2312" w:eastAsia="仿宋_GB2312" w:hint="eastAsia"/>
          <w:color w:val="000000"/>
          <w:sz w:val="24"/>
        </w:rPr>
        <w:t>形成了本标准征求意见稿</w:t>
      </w:r>
      <w:r w:rsidR="002E2F98" w:rsidRPr="002E2F98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标准编制原则和主要内容（如技术指标、参数、公式、性能要求、试验方法、检验规则等）的论据，解决的主要问题。</w:t>
      </w:r>
    </w:p>
    <w:p w:rsidR="008715A5" w:rsidRPr="00670593" w:rsidRDefault="008715A5" w:rsidP="00EF7D8B">
      <w:pPr>
        <w:widowControl/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670593">
        <w:rPr>
          <w:rFonts w:ascii="仿宋" w:eastAsia="仿宋" w:hAnsi="仿宋" w:hint="eastAsia"/>
          <w:color w:val="000000"/>
          <w:sz w:val="24"/>
        </w:rPr>
        <w:t>标准编制遵循“统一性、规范性、适用性、协调性、一致性”原则，尽可能与现行国内外通行标准接轨，注重标准的实用性和可操作性，标准严格按照《</w:t>
      </w:r>
      <w:r w:rsidRPr="00670593">
        <w:rPr>
          <w:rFonts w:ascii="仿宋" w:eastAsia="仿宋" w:hAnsi="仿宋"/>
          <w:color w:val="000000"/>
          <w:sz w:val="24"/>
        </w:rPr>
        <w:t>GB/T 1.1-2009</w:t>
      </w:r>
      <w:r w:rsidRPr="00670593">
        <w:rPr>
          <w:rFonts w:ascii="仿宋" w:eastAsia="仿宋" w:hAnsi="仿宋" w:hint="eastAsia"/>
          <w:color w:val="000000"/>
          <w:sz w:val="24"/>
        </w:rPr>
        <w:t>标准化工作导则</w:t>
      </w:r>
      <w:r w:rsidRPr="00670593">
        <w:rPr>
          <w:rFonts w:ascii="仿宋" w:eastAsia="仿宋" w:hAnsi="仿宋"/>
          <w:color w:val="000000"/>
          <w:sz w:val="24"/>
        </w:rPr>
        <w:t xml:space="preserve"> </w:t>
      </w:r>
      <w:r w:rsidRPr="00670593">
        <w:rPr>
          <w:rFonts w:ascii="仿宋" w:eastAsia="仿宋" w:hAnsi="仿宋" w:hint="eastAsia"/>
          <w:color w:val="000000"/>
          <w:sz w:val="24"/>
        </w:rPr>
        <w:t>第</w:t>
      </w:r>
      <w:r w:rsidRPr="00670593">
        <w:rPr>
          <w:rFonts w:ascii="仿宋" w:eastAsia="仿宋" w:hAnsi="仿宋"/>
          <w:color w:val="000000"/>
          <w:sz w:val="24"/>
        </w:rPr>
        <w:t>1</w:t>
      </w:r>
      <w:r w:rsidRPr="00670593">
        <w:rPr>
          <w:rFonts w:ascii="仿宋" w:eastAsia="仿宋" w:hAnsi="仿宋" w:hint="eastAsia"/>
          <w:color w:val="000000"/>
          <w:sz w:val="24"/>
        </w:rPr>
        <w:t>部分：标准的结构和编写规则》等规定进行编写和表述。标准对</w:t>
      </w:r>
      <w:r w:rsidR="00AF7B6D">
        <w:rPr>
          <w:rFonts w:ascii="仿宋" w:eastAsia="仿宋" w:hAnsi="仿宋" w:hint="eastAsia"/>
          <w:color w:val="000000"/>
          <w:sz w:val="24"/>
        </w:rPr>
        <w:t>微量元素叶面肥料的适用范围、</w:t>
      </w:r>
      <w:r w:rsidRPr="00670593">
        <w:rPr>
          <w:rFonts w:ascii="仿宋" w:eastAsia="仿宋" w:hAnsi="仿宋" w:hint="eastAsia"/>
          <w:color w:val="000000"/>
          <w:sz w:val="24"/>
        </w:rPr>
        <w:t>指标要求、测定方法、检验规则、标识和包装等做出了明确规定。</w:t>
      </w:r>
    </w:p>
    <w:p w:rsidR="008715A5" w:rsidRPr="00670593" w:rsidRDefault="008715A5" w:rsidP="00B67C34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 w:rsidRPr="00670593">
        <w:rPr>
          <w:rFonts w:ascii="仿宋" w:eastAsia="仿宋" w:hAnsi="仿宋"/>
          <w:b/>
          <w:color w:val="000000"/>
          <w:sz w:val="24"/>
        </w:rPr>
        <w:t>1</w:t>
      </w:r>
      <w:r w:rsidRPr="00670593">
        <w:rPr>
          <w:rFonts w:ascii="仿宋" w:eastAsia="仿宋" w:hAnsi="仿宋" w:hint="eastAsia"/>
          <w:b/>
          <w:color w:val="000000"/>
          <w:sz w:val="24"/>
        </w:rPr>
        <w:t>、适用范围</w:t>
      </w:r>
    </w:p>
    <w:p w:rsidR="008715A5" w:rsidRPr="00670593" w:rsidRDefault="008715A5" w:rsidP="00EF7D8B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670593">
        <w:rPr>
          <w:rFonts w:ascii="仿宋" w:eastAsia="仿宋" w:hAnsi="仿宋" w:hint="eastAsia"/>
          <w:color w:val="000000"/>
          <w:sz w:val="24"/>
        </w:rPr>
        <w:t>标准规定了</w:t>
      </w:r>
      <w:r w:rsidR="00AF7B6D">
        <w:rPr>
          <w:rFonts w:ascii="仿宋" w:eastAsia="仿宋" w:hAnsi="仿宋" w:hint="eastAsia"/>
          <w:color w:val="000000"/>
          <w:sz w:val="24"/>
        </w:rPr>
        <w:t>微量元素叶面肥料</w:t>
      </w:r>
      <w:r w:rsidRPr="00670593">
        <w:rPr>
          <w:rFonts w:ascii="仿宋" w:eastAsia="仿宋" w:hAnsi="仿宋" w:hint="eastAsia"/>
          <w:color w:val="000000"/>
          <w:sz w:val="24"/>
        </w:rPr>
        <w:t>的要求、试验方法、检验规则、标识、包装、运输和贮存。</w:t>
      </w:r>
    </w:p>
    <w:p w:rsidR="008715A5" w:rsidRPr="00670593" w:rsidRDefault="00AF7B6D" w:rsidP="00EF7D8B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AF7B6D">
        <w:rPr>
          <w:rFonts w:ascii="仿宋" w:eastAsia="仿宋" w:hAnsi="仿宋" w:hint="eastAsia"/>
          <w:color w:val="000000"/>
          <w:sz w:val="24"/>
        </w:rPr>
        <w:t>本标准适用于以微量元素为主的叶面肥料</w:t>
      </w:r>
      <w:r w:rsidR="00E22FAD" w:rsidRPr="00E22FAD">
        <w:rPr>
          <w:rFonts w:ascii="仿宋" w:eastAsia="仿宋" w:hAnsi="仿宋" w:hint="eastAsia"/>
          <w:color w:val="000000"/>
          <w:sz w:val="24"/>
        </w:rPr>
        <w:t>。</w:t>
      </w:r>
    </w:p>
    <w:p w:rsidR="008715A5" w:rsidRDefault="00AF7B6D" w:rsidP="00540C94">
      <w:pPr>
        <w:pStyle w:val="a3"/>
        <w:ind w:firstLineChars="0" w:firstLine="0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/>
          <w:b/>
          <w:color w:val="000000"/>
          <w:sz w:val="24"/>
        </w:rPr>
        <w:t>2</w:t>
      </w:r>
      <w:r w:rsidR="008715A5" w:rsidRPr="00670593">
        <w:rPr>
          <w:rFonts w:ascii="仿宋" w:eastAsia="仿宋" w:hAnsi="仿宋" w:hint="eastAsia"/>
          <w:b/>
          <w:color w:val="000000"/>
          <w:sz w:val="24"/>
        </w:rPr>
        <w:t>、指标要求</w:t>
      </w:r>
    </w:p>
    <w:p w:rsidR="00AF7B6D" w:rsidRPr="00AF7B6D" w:rsidRDefault="00AF7B6D" w:rsidP="00AF7B6D">
      <w:pPr>
        <w:widowControl/>
        <w:numPr>
          <w:ilvl w:val="1"/>
          <w:numId w:val="0"/>
        </w:numPr>
        <w:spacing w:beforeLines="50" w:before="156" w:afterLines="50" w:after="156"/>
        <w:jc w:val="left"/>
        <w:outlineLvl w:val="2"/>
        <w:rPr>
          <w:rFonts w:hAnsi="宋体"/>
          <w:kern w:val="0"/>
          <w:sz w:val="24"/>
        </w:rPr>
      </w:pPr>
      <w:r w:rsidRPr="00AF7B6D">
        <w:rPr>
          <w:rFonts w:hAnsi="宋体" w:hint="eastAsia"/>
          <w:kern w:val="0"/>
          <w:sz w:val="24"/>
        </w:rPr>
        <w:t xml:space="preserve">2.1 </w:t>
      </w:r>
      <w:r w:rsidRPr="00AF7B6D">
        <w:rPr>
          <w:rFonts w:hAnsi="宋体"/>
          <w:kern w:val="0"/>
          <w:sz w:val="24"/>
        </w:rPr>
        <w:t>外观：粉状</w:t>
      </w:r>
      <w:r w:rsidRPr="00AF7B6D">
        <w:rPr>
          <w:rFonts w:hAnsi="宋体" w:hint="eastAsia"/>
          <w:kern w:val="0"/>
          <w:sz w:val="24"/>
        </w:rPr>
        <w:t>或液体产品，</w:t>
      </w:r>
      <w:r w:rsidRPr="00AF7B6D">
        <w:rPr>
          <w:rFonts w:hAnsi="宋体"/>
          <w:kern w:val="0"/>
          <w:sz w:val="24"/>
        </w:rPr>
        <w:t>无机械杂质。</w:t>
      </w:r>
    </w:p>
    <w:p w:rsidR="00AF7B6D" w:rsidRPr="00AF7B6D" w:rsidRDefault="00AF7B6D" w:rsidP="00AF7B6D">
      <w:pPr>
        <w:widowControl/>
        <w:numPr>
          <w:ilvl w:val="1"/>
          <w:numId w:val="0"/>
        </w:numPr>
        <w:spacing w:beforeLines="50" w:before="156" w:afterLines="50" w:after="156"/>
        <w:jc w:val="left"/>
        <w:outlineLvl w:val="2"/>
        <w:rPr>
          <w:rFonts w:hAnsi="宋体"/>
          <w:kern w:val="0"/>
          <w:sz w:val="24"/>
        </w:rPr>
      </w:pPr>
      <w:r w:rsidRPr="00AF7B6D">
        <w:rPr>
          <w:rFonts w:hAnsi="宋体"/>
          <w:kern w:val="0"/>
          <w:sz w:val="24"/>
        </w:rPr>
        <w:t xml:space="preserve">2.2 </w:t>
      </w:r>
      <w:r w:rsidRPr="00AF7B6D">
        <w:rPr>
          <w:rFonts w:hAnsi="宋体" w:hint="eastAsia"/>
          <w:kern w:val="0"/>
          <w:sz w:val="24"/>
        </w:rPr>
        <w:t>产品技术</w:t>
      </w:r>
      <w:r w:rsidRPr="00AF7B6D">
        <w:rPr>
          <w:rFonts w:hAnsi="宋体"/>
          <w:kern w:val="0"/>
          <w:sz w:val="24"/>
        </w:rPr>
        <w:t>指标应符合表</w:t>
      </w:r>
      <w:r w:rsidRPr="00AF7B6D">
        <w:rPr>
          <w:rFonts w:hAnsi="宋体"/>
          <w:kern w:val="0"/>
          <w:sz w:val="24"/>
        </w:rPr>
        <w:t>1</w:t>
      </w:r>
      <w:r w:rsidRPr="00AF7B6D">
        <w:rPr>
          <w:rFonts w:hAnsi="宋体"/>
          <w:kern w:val="0"/>
          <w:sz w:val="24"/>
        </w:rPr>
        <w:t>要求，同时应符合标明值。</w:t>
      </w:r>
    </w:p>
    <w:p w:rsidR="00AF7B6D" w:rsidRPr="00AF7B6D" w:rsidRDefault="00AF7B6D" w:rsidP="00AF7B6D">
      <w:pPr>
        <w:widowControl/>
        <w:jc w:val="center"/>
        <w:rPr>
          <w:kern w:val="0"/>
          <w:szCs w:val="20"/>
        </w:rPr>
      </w:pPr>
      <w:r w:rsidRPr="00AF7B6D">
        <w:rPr>
          <w:rFonts w:hAnsi="宋体"/>
          <w:kern w:val="0"/>
          <w:szCs w:val="20"/>
        </w:rPr>
        <w:t>表</w:t>
      </w:r>
      <w:r w:rsidRPr="00AF7B6D">
        <w:rPr>
          <w:kern w:val="0"/>
          <w:szCs w:val="20"/>
        </w:rPr>
        <w:t>1</w:t>
      </w:r>
      <w:r w:rsidRPr="00AF7B6D">
        <w:rPr>
          <w:rFonts w:hAnsi="宋体"/>
          <w:kern w:val="0"/>
          <w:szCs w:val="20"/>
        </w:rPr>
        <w:t>微量元素叶面肥料的技术要求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70"/>
        <w:gridCol w:w="1693"/>
        <w:gridCol w:w="1872"/>
      </w:tblGrid>
      <w:tr w:rsidR="00AF7B6D" w:rsidRPr="00AF7B6D" w:rsidTr="00AF7B6D">
        <w:trPr>
          <w:cantSplit/>
          <w:trHeight w:val="394"/>
        </w:trPr>
        <w:tc>
          <w:tcPr>
            <w:tcW w:w="6070" w:type="dxa"/>
            <w:vMerge w:val="restart"/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t>项目</w:t>
            </w:r>
          </w:p>
        </w:tc>
        <w:tc>
          <w:tcPr>
            <w:tcW w:w="3565" w:type="dxa"/>
            <w:gridSpan w:val="2"/>
            <w:tcBorders>
              <w:bottom w:val="single" w:sz="4" w:space="0" w:color="auto"/>
            </w:tcBorders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指标</w:t>
            </w:r>
          </w:p>
        </w:tc>
      </w:tr>
      <w:tr w:rsidR="00AF7B6D" w:rsidRPr="00AF7B6D" w:rsidTr="00AF7B6D">
        <w:trPr>
          <w:cantSplit/>
          <w:trHeight w:val="394"/>
        </w:trPr>
        <w:tc>
          <w:tcPr>
            <w:tcW w:w="6070" w:type="dxa"/>
            <w:vMerge/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</w:p>
        </w:tc>
        <w:tc>
          <w:tcPr>
            <w:tcW w:w="1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固体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液体</w:t>
            </w:r>
          </w:p>
        </w:tc>
      </w:tr>
      <w:tr w:rsidR="00AF7B6D" w:rsidRPr="00AF7B6D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AF7B6D" w:rsidRDefault="00AF7B6D" w:rsidP="00AF7B6D">
            <w:pPr>
              <w:widowControl/>
            </w:pPr>
            <w:r w:rsidRPr="00AF7B6D">
              <w:rPr>
                <w:rFonts w:hint="eastAsia"/>
              </w:rPr>
              <w:t>微量元素</w:t>
            </w:r>
            <w:r w:rsidRPr="00AF7B6D">
              <w:rPr>
                <w:rFonts w:hint="eastAsia"/>
              </w:rPr>
              <w:t>(Fe</w:t>
            </w:r>
            <w:r w:rsidRPr="00AF7B6D">
              <w:rPr>
                <w:rFonts w:hint="eastAsia"/>
              </w:rPr>
              <w:t>、</w:t>
            </w:r>
            <w:proofErr w:type="spellStart"/>
            <w:r w:rsidRPr="00AF7B6D">
              <w:rPr>
                <w:rFonts w:hint="eastAsia"/>
              </w:rPr>
              <w:t>Mn</w:t>
            </w:r>
            <w:proofErr w:type="spellEnd"/>
            <w:r w:rsidRPr="00AF7B6D">
              <w:rPr>
                <w:rFonts w:hint="eastAsia"/>
              </w:rPr>
              <w:t>、</w:t>
            </w:r>
            <w:r w:rsidRPr="00AF7B6D">
              <w:rPr>
                <w:rFonts w:hint="eastAsia"/>
              </w:rPr>
              <w:t>Cu</w:t>
            </w:r>
            <w:r w:rsidRPr="00AF7B6D">
              <w:rPr>
                <w:rFonts w:hint="eastAsia"/>
              </w:rPr>
              <w:t>、</w:t>
            </w:r>
            <w:r w:rsidRPr="00AF7B6D">
              <w:rPr>
                <w:rFonts w:hint="eastAsia"/>
              </w:rPr>
              <w:t>Zn</w:t>
            </w:r>
            <w:r w:rsidRPr="00AF7B6D">
              <w:rPr>
                <w:rFonts w:hint="eastAsia"/>
              </w:rPr>
              <w:t>、</w:t>
            </w:r>
            <w:r w:rsidRPr="00AF7B6D">
              <w:rPr>
                <w:rFonts w:hint="eastAsia"/>
              </w:rPr>
              <w:t>Mo</w:t>
            </w:r>
            <w:r w:rsidRPr="00AF7B6D">
              <w:rPr>
                <w:rFonts w:hint="eastAsia"/>
              </w:rPr>
              <w:t>、</w:t>
            </w:r>
            <w:r w:rsidRPr="00AF7B6D">
              <w:rPr>
                <w:rFonts w:hint="eastAsia"/>
              </w:rPr>
              <w:t xml:space="preserve">B) </w:t>
            </w:r>
            <w:r w:rsidRPr="00AF7B6D">
              <w:rPr>
                <w:rFonts w:hint="eastAsia"/>
              </w:rPr>
              <w:t>总量</w:t>
            </w:r>
            <w:r w:rsidRPr="00AF7B6D">
              <w:rPr>
                <w:rFonts w:hint="eastAsia"/>
              </w:rPr>
              <w:t>(</w:t>
            </w:r>
            <w:r w:rsidRPr="00AF7B6D">
              <w:rPr>
                <w:rFonts w:hint="eastAsia"/>
              </w:rPr>
              <w:t>以元素计</w:t>
            </w:r>
            <w:r w:rsidRPr="00AF7B6D">
              <w:rPr>
                <w:rFonts w:hint="eastAsia"/>
              </w:rPr>
              <w:t>)</w:t>
            </w:r>
            <w:r w:rsidRPr="00AF7B6D">
              <w:rPr>
                <w:rFonts w:hint="eastAsia"/>
              </w:rPr>
              <w:t>，</w:t>
            </w:r>
            <w:r w:rsidRPr="00AF7B6D">
              <w:rPr>
                <w:rFonts w:hint="eastAsia"/>
              </w:rPr>
              <w:t xml:space="preserve">  </w:t>
            </w:r>
            <w:r w:rsidRPr="00AF7B6D">
              <w:t xml:space="preserve"> </w:t>
            </w:r>
            <w:r w:rsidRPr="00AF7B6D">
              <w:rPr>
                <w:rFonts w:hint="eastAsia"/>
                <w:szCs w:val="21"/>
              </w:rPr>
              <w:t>≥</w:t>
            </w:r>
          </w:p>
        </w:tc>
        <w:tc>
          <w:tcPr>
            <w:tcW w:w="1693" w:type="dxa"/>
            <w:vAlign w:val="center"/>
          </w:tcPr>
          <w:p w:rsidR="00AF7B6D" w:rsidRPr="00AF7B6D" w:rsidRDefault="00AF7B6D" w:rsidP="00AF7B6D">
            <w:pPr>
              <w:widowControl/>
              <w:spacing w:line="360" w:lineRule="auto"/>
              <w:jc w:val="center"/>
            </w:pPr>
            <w:r w:rsidRPr="00AF7B6D">
              <w:rPr>
                <w:rFonts w:hint="eastAsia"/>
              </w:rPr>
              <w:t>10.0</w:t>
            </w:r>
            <w:r w:rsidRPr="00AF7B6D">
              <w:t>%</w:t>
            </w:r>
          </w:p>
        </w:tc>
        <w:tc>
          <w:tcPr>
            <w:tcW w:w="1872" w:type="dxa"/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100</w:t>
            </w:r>
            <w:r w:rsidRPr="00AF7B6D">
              <w:t>g/L</w:t>
            </w:r>
          </w:p>
        </w:tc>
      </w:tr>
      <w:tr w:rsidR="00AF7B6D" w:rsidRPr="00AF7B6D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AF7B6D" w:rsidRDefault="00AF7B6D" w:rsidP="00AF7B6D">
            <w:pPr>
              <w:widowControl/>
            </w:pPr>
            <w:r w:rsidRPr="00AF7B6D">
              <w:rPr>
                <w:rFonts w:hint="eastAsia"/>
              </w:rPr>
              <w:t>水分</w:t>
            </w:r>
            <w:r w:rsidRPr="00AF7B6D">
              <w:rPr>
                <w:rFonts w:hint="eastAsia"/>
              </w:rPr>
              <w:t>(H</w:t>
            </w:r>
            <w:r w:rsidRPr="00AF7B6D">
              <w:rPr>
                <w:rFonts w:hint="eastAsia"/>
                <w:vertAlign w:val="subscript"/>
              </w:rPr>
              <w:t>2</w:t>
            </w:r>
            <w:r w:rsidRPr="00AF7B6D">
              <w:rPr>
                <w:rFonts w:hint="eastAsia"/>
              </w:rPr>
              <w:t>O)</w:t>
            </w:r>
            <w:r w:rsidRPr="00AF7B6D">
              <w:rPr>
                <w:rFonts w:hint="eastAsia"/>
              </w:rPr>
              <w:t>，</w:t>
            </w:r>
            <w:r w:rsidRPr="00AF7B6D">
              <w:rPr>
                <w:rFonts w:hint="eastAsia"/>
              </w:rPr>
              <w:t>%</w:t>
            </w:r>
            <w:r w:rsidRPr="00AF7B6D">
              <w:t xml:space="preserve">                           </w:t>
            </w:r>
            <w:r w:rsidRPr="00AF7B6D">
              <w:rPr>
                <w:rFonts w:hint="eastAsia"/>
              </w:rPr>
              <w:t xml:space="preserve">           </w:t>
            </w:r>
            <w:r w:rsidRPr="00AF7B6D">
              <w:t xml:space="preserve"> </w:t>
            </w:r>
            <w:r w:rsidRPr="00AF7B6D">
              <w:rPr>
                <w:rFonts w:hint="eastAsia"/>
              </w:rPr>
              <w:t xml:space="preserve"> </w:t>
            </w:r>
            <w:r w:rsidRPr="00AF7B6D">
              <w:rPr>
                <w:rFonts w:hint="eastAsia"/>
                <w:szCs w:val="21"/>
              </w:rPr>
              <w:t>≤</w:t>
            </w:r>
          </w:p>
        </w:tc>
        <w:tc>
          <w:tcPr>
            <w:tcW w:w="1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5.0</w:t>
            </w: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—</w:t>
            </w:r>
          </w:p>
        </w:tc>
      </w:tr>
      <w:tr w:rsidR="00AF7B6D" w:rsidRPr="00AF7B6D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AF7B6D" w:rsidRDefault="00AF7B6D" w:rsidP="00AF7B6D">
            <w:pPr>
              <w:widowControl/>
            </w:pPr>
            <w:r w:rsidRPr="00AF7B6D">
              <w:rPr>
                <w:rFonts w:hint="eastAsia"/>
              </w:rPr>
              <w:t>水不溶物</w:t>
            </w:r>
            <w:r w:rsidRPr="00AF7B6D">
              <w:rPr>
                <w:rFonts w:hint="eastAsia"/>
              </w:rPr>
              <w:t xml:space="preserve">  </w:t>
            </w:r>
            <w:r w:rsidRPr="00AF7B6D">
              <w:t xml:space="preserve"> </w:t>
            </w:r>
            <w:r w:rsidRPr="00AF7B6D">
              <w:rPr>
                <w:rFonts w:hint="eastAsia"/>
              </w:rPr>
              <w:t xml:space="preserve">                             </w:t>
            </w:r>
            <w:r w:rsidRPr="00AF7B6D">
              <w:t xml:space="preserve">            </w:t>
            </w:r>
            <w:r w:rsidRPr="00AF7B6D">
              <w:rPr>
                <w:rFonts w:hint="eastAsia"/>
              </w:rPr>
              <w:t xml:space="preserve"> </w:t>
            </w:r>
            <w:r w:rsidRPr="00AF7B6D">
              <w:rPr>
                <w:rFonts w:hint="eastAsia"/>
                <w:szCs w:val="21"/>
              </w:rPr>
              <w:t>≤</w:t>
            </w:r>
          </w:p>
        </w:tc>
        <w:tc>
          <w:tcPr>
            <w:tcW w:w="1693" w:type="dxa"/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t>0.5</w:t>
            </w:r>
            <w:r w:rsidRPr="00AF7B6D">
              <w:rPr>
                <w:rFonts w:hint="eastAsia"/>
              </w:rPr>
              <w:t>%</w:t>
            </w:r>
          </w:p>
        </w:tc>
        <w:tc>
          <w:tcPr>
            <w:tcW w:w="1872" w:type="dxa"/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5</w:t>
            </w:r>
            <w:r w:rsidRPr="00AF7B6D">
              <w:t>g/L</w:t>
            </w:r>
          </w:p>
        </w:tc>
      </w:tr>
      <w:tr w:rsidR="00AF7B6D" w:rsidRPr="00AF7B6D" w:rsidTr="00AF7B6D">
        <w:trPr>
          <w:cantSplit/>
          <w:trHeight w:val="394"/>
        </w:trPr>
        <w:tc>
          <w:tcPr>
            <w:tcW w:w="6070" w:type="dxa"/>
            <w:vAlign w:val="center"/>
          </w:tcPr>
          <w:p w:rsidR="00AF7B6D" w:rsidRPr="00AF7B6D" w:rsidRDefault="00AF7B6D" w:rsidP="00AF7B6D">
            <w:pPr>
              <w:widowControl/>
            </w:pPr>
            <w:r w:rsidRPr="00AF7B6D">
              <w:rPr>
                <w:rFonts w:hint="eastAsia"/>
              </w:rPr>
              <w:lastRenderedPageBreak/>
              <w:t>pH</w:t>
            </w:r>
            <w:r w:rsidRPr="00AF7B6D">
              <w:rPr>
                <w:rFonts w:hint="eastAsia"/>
              </w:rPr>
              <w:t>值</w:t>
            </w:r>
            <w:r w:rsidRPr="00AF7B6D">
              <w:t xml:space="preserve">             </w:t>
            </w:r>
          </w:p>
        </w:tc>
        <w:tc>
          <w:tcPr>
            <w:tcW w:w="1693" w:type="dxa"/>
            <w:tcBorders>
              <w:right w:val="single" w:sz="4" w:space="0" w:color="auto"/>
            </w:tcBorders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</w:rPr>
              <w:t>5.0~8.0</w:t>
            </w:r>
          </w:p>
        </w:tc>
        <w:tc>
          <w:tcPr>
            <w:tcW w:w="1872" w:type="dxa"/>
            <w:tcBorders>
              <w:left w:val="single" w:sz="4" w:space="0" w:color="auto"/>
            </w:tcBorders>
            <w:vAlign w:val="center"/>
          </w:tcPr>
          <w:p w:rsidR="00AF7B6D" w:rsidRPr="00AF7B6D" w:rsidRDefault="00AF7B6D" w:rsidP="00AF7B6D">
            <w:pPr>
              <w:widowControl/>
              <w:jc w:val="center"/>
            </w:pPr>
            <w:r w:rsidRPr="00AF7B6D">
              <w:rPr>
                <w:rFonts w:hint="eastAsia"/>
                <w:szCs w:val="21"/>
              </w:rPr>
              <w:t>≥</w:t>
            </w:r>
            <w:r w:rsidRPr="00AF7B6D">
              <w:rPr>
                <w:rFonts w:hint="eastAsia"/>
                <w:szCs w:val="21"/>
              </w:rPr>
              <w:t>3.0</w:t>
            </w:r>
          </w:p>
        </w:tc>
      </w:tr>
      <w:tr w:rsidR="00AF7B6D" w:rsidRPr="00AF7B6D" w:rsidTr="00AF7B6D">
        <w:trPr>
          <w:cantSplit/>
          <w:trHeight w:val="394"/>
        </w:trPr>
        <w:tc>
          <w:tcPr>
            <w:tcW w:w="9635" w:type="dxa"/>
            <w:gridSpan w:val="3"/>
            <w:vAlign w:val="center"/>
          </w:tcPr>
          <w:p w:rsidR="00AF7B6D" w:rsidRPr="00AF7B6D" w:rsidRDefault="00AF7B6D" w:rsidP="00AF7B6D">
            <w:pPr>
              <w:widowControl/>
              <w:rPr>
                <w:rFonts w:hAnsi="宋体"/>
                <w:bCs/>
                <w:szCs w:val="21"/>
              </w:rPr>
            </w:pPr>
            <w:r w:rsidRPr="00AF7B6D">
              <w:rPr>
                <w:rFonts w:hAnsi="宋体"/>
                <w:bCs/>
                <w:szCs w:val="21"/>
              </w:rPr>
              <w:t>注</w:t>
            </w:r>
            <w:r w:rsidRPr="00AF7B6D">
              <w:rPr>
                <w:rFonts w:hint="eastAsia"/>
                <w:bCs/>
                <w:szCs w:val="21"/>
              </w:rPr>
              <w:t>：</w:t>
            </w:r>
            <w:r w:rsidRPr="00AF7B6D">
              <w:rPr>
                <w:rFonts w:hAnsi="宋体"/>
                <w:bCs/>
                <w:szCs w:val="21"/>
              </w:rPr>
              <w:t>微量元</w:t>
            </w:r>
            <w:r w:rsidRPr="00AF7B6D">
              <w:rPr>
                <w:rFonts w:hAnsi="宋体" w:hint="eastAsia"/>
                <w:bCs/>
                <w:szCs w:val="21"/>
              </w:rPr>
              <w:t>素</w:t>
            </w:r>
            <w:r w:rsidRPr="00AF7B6D">
              <w:rPr>
                <w:rFonts w:hAnsi="宋体"/>
                <w:bCs/>
                <w:szCs w:val="21"/>
              </w:rPr>
              <w:t>指</w:t>
            </w:r>
            <w:proofErr w:type="gramStart"/>
            <w:r w:rsidRPr="00AF7B6D">
              <w:rPr>
                <w:rFonts w:hAnsi="宋体" w:hint="eastAsia"/>
                <w:bCs/>
                <w:szCs w:val="21"/>
              </w:rPr>
              <w:t>钼</w:t>
            </w:r>
            <w:proofErr w:type="gramEnd"/>
            <w:r w:rsidRPr="00AF7B6D">
              <w:rPr>
                <w:rFonts w:hAnsi="宋体"/>
                <w:bCs/>
                <w:szCs w:val="21"/>
              </w:rPr>
              <w:t>、硼、锰、锌、铜</w:t>
            </w:r>
            <w:r w:rsidRPr="00AF7B6D">
              <w:rPr>
                <w:rFonts w:hAnsi="宋体" w:hint="eastAsia"/>
                <w:bCs/>
                <w:szCs w:val="21"/>
              </w:rPr>
              <w:t>、铁</w:t>
            </w:r>
            <w:r w:rsidRPr="00AF7B6D">
              <w:rPr>
                <w:rFonts w:hAnsi="宋体"/>
                <w:bCs/>
                <w:szCs w:val="21"/>
              </w:rPr>
              <w:t>六种元素中的两种或两种以上元</w:t>
            </w:r>
            <w:r w:rsidRPr="00AF7B6D">
              <w:rPr>
                <w:rFonts w:hAnsi="宋体" w:hint="eastAsia"/>
                <w:bCs/>
                <w:szCs w:val="21"/>
              </w:rPr>
              <w:t>素</w:t>
            </w:r>
            <w:r w:rsidRPr="00AF7B6D">
              <w:rPr>
                <w:rFonts w:hAnsi="宋体"/>
                <w:bCs/>
                <w:szCs w:val="21"/>
              </w:rPr>
              <w:t>之和，含量小于</w:t>
            </w:r>
            <w:r w:rsidRPr="00AF7B6D">
              <w:rPr>
                <w:rFonts w:hAnsi="宋体" w:hint="eastAsia"/>
                <w:bCs/>
                <w:szCs w:val="21"/>
              </w:rPr>
              <w:t>0</w:t>
            </w:r>
            <w:r w:rsidRPr="00AF7B6D">
              <w:rPr>
                <w:bCs/>
                <w:szCs w:val="21"/>
              </w:rPr>
              <w:t>.2%</w:t>
            </w:r>
            <w:r w:rsidRPr="00AF7B6D">
              <w:rPr>
                <w:rFonts w:hAnsi="宋体"/>
                <w:bCs/>
                <w:szCs w:val="21"/>
              </w:rPr>
              <w:t>的不计</w:t>
            </w:r>
            <w:r w:rsidRPr="00AF7B6D">
              <w:rPr>
                <w:rFonts w:hAnsi="宋体" w:hint="eastAsia"/>
                <w:bCs/>
                <w:szCs w:val="21"/>
              </w:rPr>
              <w:t>。</w:t>
            </w:r>
          </w:p>
        </w:tc>
      </w:tr>
    </w:tbl>
    <w:p w:rsidR="00AF7B6D" w:rsidRPr="00AF7B6D" w:rsidRDefault="00AF7B6D" w:rsidP="00AF7B6D">
      <w:pPr>
        <w:tabs>
          <w:tab w:val="left" w:pos="4308"/>
        </w:tabs>
        <w:jc w:val="left"/>
        <w:rPr>
          <w:rFonts w:hAnsi="宋体"/>
          <w:sz w:val="18"/>
          <w:szCs w:val="18"/>
        </w:rPr>
      </w:pPr>
    </w:p>
    <w:p w:rsidR="00AF7B6D" w:rsidRPr="00AF7B6D" w:rsidRDefault="00AF7B6D" w:rsidP="00AF7B6D">
      <w:pPr>
        <w:widowControl/>
        <w:numPr>
          <w:ilvl w:val="1"/>
          <w:numId w:val="0"/>
        </w:numPr>
        <w:spacing w:beforeLines="50" w:before="156" w:afterLines="50" w:after="156"/>
        <w:jc w:val="left"/>
        <w:outlineLvl w:val="2"/>
        <w:rPr>
          <w:rFonts w:ascii="黑体" w:eastAsia="黑体"/>
          <w:kern w:val="0"/>
          <w:sz w:val="24"/>
        </w:rPr>
      </w:pPr>
      <w:r w:rsidRPr="00AF7B6D">
        <w:rPr>
          <w:rFonts w:ascii="黑体" w:eastAsia="黑体" w:hAnsi="宋体" w:hint="eastAsia"/>
          <w:kern w:val="0"/>
          <w:sz w:val="24"/>
        </w:rPr>
        <w:t xml:space="preserve">2.3 </w:t>
      </w:r>
      <w:r w:rsidRPr="00AF7B6D">
        <w:rPr>
          <w:rFonts w:ascii="黑体" w:eastAsia="黑体" w:hAnsi="宋体"/>
          <w:kern w:val="0"/>
          <w:sz w:val="24"/>
        </w:rPr>
        <w:t>砷、镉、铅、</w:t>
      </w:r>
      <w:r w:rsidRPr="00AF7B6D">
        <w:rPr>
          <w:rFonts w:ascii="黑体" w:eastAsia="黑体" w:hAnsi="宋体" w:hint="eastAsia"/>
          <w:kern w:val="0"/>
          <w:sz w:val="24"/>
        </w:rPr>
        <w:t>铬</w:t>
      </w:r>
      <w:r w:rsidRPr="00AF7B6D">
        <w:rPr>
          <w:rFonts w:ascii="黑体" w:eastAsia="黑体" w:hAnsi="宋体"/>
          <w:kern w:val="0"/>
          <w:sz w:val="24"/>
        </w:rPr>
        <w:t>、汞</w:t>
      </w:r>
      <w:r w:rsidRPr="00AF7B6D">
        <w:rPr>
          <w:rFonts w:ascii="黑体" w:eastAsia="黑体" w:hAnsi="宋体" w:hint="eastAsia"/>
          <w:kern w:val="0"/>
          <w:sz w:val="24"/>
        </w:rPr>
        <w:t>指标。</w:t>
      </w:r>
    </w:p>
    <w:p w:rsidR="00AF7B6D" w:rsidRPr="00AF7B6D" w:rsidRDefault="00AF7B6D" w:rsidP="00AF7B6D">
      <w:pPr>
        <w:widowControl/>
        <w:spacing w:beforeLines="50" w:before="156" w:afterLines="50" w:after="156"/>
        <w:ind w:firstLineChars="200" w:firstLine="480"/>
        <w:jc w:val="left"/>
        <w:outlineLvl w:val="2"/>
        <w:rPr>
          <w:sz w:val="24"/>
        </w:rPr>
      </w:pPr>
      <w:r w:rsidRPr="00AF7B6D">
        <w:rPr>
          <w:sz w:val="24"/>
        </w:rPr>
        <w:t>应符合</w:t>
      </w:r>
      <w:r w:rsidRPr="00AF7B6D">
        <w:rPr>
          <w:sz w:val="24"/>
        </w:rPr>
        <w:t>GB/T 23349</w:t>
      </w:r>
      <w:r w:rsidRPr="00AF7B6D">
        <w:rPr>
          <w:sz w:val="24"/>
        </w:rPr>
        <w:t>的</w:t>
      </w:r>
      <w:r w:rsidRPr="00AF7B6D">
        <w:rPr>
          <w:rFonts w:hint="eastAsia"/>
          <w:sz w:val="24"/>
        </w:rPr>
        <w:t>指标</w:t>
      </w:r>
      <w:r w:rsidRPr="00AF7B6D">
        <w:rPr>
          <w:sz w:val="24"/>
        </w:rPr>
        <w:t>要求。</w:t>
      </w:r>
    </w:p>
    <w:p w:rsidR="00AE6366" w:rsidRPr="00AE6366" w:rsidRDefault="00DD7D21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/>
          <w:b/>
          <w:color w:val="000000"/>
          <w:sz w:val="24"/>
        </w:rPr>
        <w:t>3</w:t>
      </w:r>
      <w:r w:rsidR="00AE6366" w:rsidRPr="00AE6366">
        <w:rPr>
          <w:rFonts w:ascii="仿宋" w:eastAsia="仿宋" w:hAnsi="仿宋" w:hint="eastAsia"/>
          <w:b/>
          <w:color w:val="000000"/>
          <w:sz w:val="24"/>
        </w:rPr>
        <w:t xml:space="preserve">　试验方法</w:t>
      </w:r>
    </w:p>
    <w:p w:rsidR="00AE6366" w:rsidRPr="00DD7D21" w:rsidRDefault="00DD7D21" w:rsidP="00AE6366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/>
          <w:color w:val="000000"/>
          <w:sz w:val="24"/>
        </w:rPr>
        <w:t>3</w:t>
      </w:r>
      <w:r w:rsidR="00AE6366" w:rsidRPr="00DD7D21">
        <w:rPr>
          <w:rFonts w:ascii="仿宋" w:eastAsia="仿宋" w:hAnsi="仿宋" w:hint="eastAsia"/>
          <w:color w:val="000000"/>
          <w:sz w:val="24"/>
        </w:rPr>
        <w:t>.1　一般规定</w:t>
      </w:r>
    </w:p>
    <w:p w:rsidR="00AE6366" w:rsidRDefault="005E2133" w:rsidP="00AE6366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5E2133">
        <w:rPr>
          <w:rFonts w:ascii="仿宋" w:eastAsia="仿宋" w:hAnsi="仿宋" w:hint="eastAsia"/>
          <w:color w:val="000000"/>
          <w:sz w:val="24"/>
        </w:rPr>
        <w:t>本标准中所用试剂、水和溶液的配制，未注明规格和配制方法时，均按HG/T 2843的规定</w:t>
      </w:r>
      <w:r>
        <w:rPr>
          <w:rFonts w:ascii="仿宋" w:eastAsia="仿宋" w:hAnsi="仿宋" w:hint="eastAsia"/>
          <w:color w:val="000000"/>
          <w:sz w:val="24"/>
        </w:rPr>
        <w:t>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.2　外观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 w:hint="eastAsia"/>
          <w:color w:val="000000"/>
          <w:sz w:val="24"/>
        </w:rPr>
        <w:t xml:space="preserve">     目测法测定。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.3　微量元素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.3.1 试样溶液的制备</w:t>
      </w:r>
    </w:p>
    <w:p w:rsidR="00DD7D21" w:rsidRPr="00DD7D21" w:rsidRDefault="00DD7D21" w:rsidP="00DD7D21">
      <w:pPr>
        <w:pStyle w:val="a3"/>
        <w:widowControl/>
        <w:spacing w:line="360" w:lineRule="auto"/>
        <w:ind w:leftChars="202" w:left="424" w:firstLineChars="0" w:firstLine="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 w:hint="eastAsia"/>
          <w:color w:val="000000"/>
          <w:sz w:val="24"/>
        </w:rPr>
        <w:t>固体：称取约1~5g试料（精确至0.0001g）置于250mL容量瓶中，加水约150mL，置于振荡器中振荡30min。取出后</w:t>
      </w:r>
      <w:proofErr w:type="gramStart"/>
      <w:r w:rsidRPr="00DD7D21">
        <w:rPr>
          <w:rFonts w:ascii="仿宋" w:eastAsia="仿宋" w:hAnsi="仿宋" w:hint="eastAsia"/>
          <w:color w:val="000000"/>
          <w:sz w:val="24"/>
        </w:rPr>
        <w:t>用水定容至</w:t>
      </w:r>
      <w:proofErr w:type="gramEnd"/>
      <w:r w:rsidRPr="00DD7D21">
        <w:rPr>
          <w:rFonts w:ascii="仿宋" w:eastAsia="仿宋" w:hAnsi="仿宋" w:hint="eastAsia"/>
          <w:color w:val="000000"/>
          <w:sz w:val="24"/>
        </w:rPr>
        <w:t>刻度，混匀后干过滤，弃去最初几毫升滤液，待测。</w:t>
      </w:r>
    </w:p>
    <w:p w:rsidR="00DD7D21" w:rsidRPr="00DD7D21" w:rsidRDefault="00DD7D21" w:rsidP="00DD7D21">
      <w:pPr>
        <w:pStyle w:val="a3"/>
        <w:widowControl/>
        <w:spacing w:line="360" w:lineRule="auto"/>
        <w:ind w:leftChars="202" w:left="424" w:firstLineChars="0" w:firstLine="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 w:hint="eastAsia"/>
          <w:color w:val="000000"/>
          <w:sz w:val="24"/>
        </w:rPr>
        <w:t>液体：称取约1~5g试料（精确至0.0001g）置于250mL容量瓶中，</w:t>
      </w:r>
      <w:proofErr w:type="gramStart"/>
      <w:r w:rsidRPr="00DD7D21">
        <w:rPr>
          <w:rFonts w:ascii="仿宋" w:eastAsia="仿宋" w:hAnsi="仿宋" w:hint="eastAsia"/>
          <w:color w:val="000000"/>
          <w:sz w:val="24"/>
        </w:rPr>
        <w:t>用水定容至</w:t>
      </w:r>
      <w:proofErr w:type="gramEnd"/>
      <w:r w:rsidRPr="00DD7D21">
        <w:rPr>
          <w:rFonts w:ascii="仿宋" w:eastAsia="仿宋" w:hAnsi="仿宋" w:hint="eastAsia"/>
          <w:color w:val="000000"/>
          <w:sz w:val="24"/>
        </w:rPr>
        <w:t>刻度，混匀后干过滤，弃去最初几毫升滤液，待测。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.3.2 测定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 xml:space="preserve">    </w:t>
      </w:r>
      <w:r w:rsidRPr="00DD7D21">
        <w:rPr>
          <w:rFonts w:ascii="仿宋" w:eastAsia="仿宋" w:hAnsi="仿宋" w:hint="eastAsia"/>
          <w:color w:val="000000"/>
          <w:sz w:val="24"/>
        </w:rPr>
        <w:t>按GB/T 14540或GB/T 34764的规定进行，以GB/T 14540中的方法为仲裁法。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.4　水分</w:t>
      </w:r>
    </w:p>
    <w:p w:rsidR="00DD7D21" w:rsidRPr="00DD7D21" w:rsidRDefault="00DD7D21" w:rsidP="00DD7D21">
      <w:pPr>
        <w:widowControl/>
        <w:spacing w:line="360" w:lineRule="auto"/>
        <w:ind w:firstLineChars="225" w:firstLine="54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 w:hint="eastAsia"/>
          <w:color w:val="000000"/>
          <w:sz w:val="24"/>
        </w:rPr>
        <w:t>按GB/T 8577或GB/T8576进行测定，以GB/T 8577中的方法为仲裁法。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.5　水不溶物</w:t>
      </w:r>
    </w:p>
    <w:p w:rsidR="00DD7D21" w:rsidRPr="00DD7D21" w:rsidRDefault="00DD7D21" w:rsidP="00DD7D21">
      <w:pPr>
        <w:widowControl/>
        <w:spacing w:line="360" w:lineRule="auto"/>
        <w:ind w:firstLineChars="175" w:firstLine="42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 w:hint="eastAsia"/>
          <w:color w:val="000000"/>
          <w:sz w:val="24"/>
        </w:rPr>
        <w:t>按NY/T 1973规定进行测定。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.6　pH值</w:t>
      </w:r>
    </w:p>
    <w:p w:rsidR="00DD7D21" w:rsidRPr="00DD7D21" w:rsidRDefault="00DD7D21" w:rsidP="00DD7D21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 w:hint="eastAsia"/>
          <w:color w:val="000000"/>
          <w:sz w:val="24"/>
        </w:rPr>
        <w:t>按NY/T1973规定进行测定。</w:t>
      </w:r>
    </w:p>
    <w:p w:rsidR="00DD7D21" w:rsidRPr="00DD7D21" w:rsidRDefault="00DD7D21" w:rsidP="00DD7D21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3</w:t>
      </w:r>
      <w:r w:rsidRPr="00DD7D21">
        <w:rPr>
          <w:rFonts w:ascii="仿宋" w:eastAsia="仿宋" w:hAnsi="仿宋" w:hint="eastAsia"/>
          <w:color w:val="000000"/>
          <w:sz w:val="24"/>
        </w:rPr>
        <w:t>.7　砷、镉、铅、铬、汞</w:t>
      </w:r>
    </w:p>
    <w:p w:rsidR="00DD7D21" w:rsidRDefault="00DD7D21" w:rsidP="00DD7D21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DD7D21">
        <w:rPr>
          <w:rFonts w:ascii="仿宋" w:eastAsia="仿宋" w:hAnsi="仿宋" w:hint="eastAsia"/>
          <w:color w:val="000000"/>
          <w:sz w:val="24"/>
        </w:rPr>
        <w:t>按GB/T 23349规定的方法进行测定。</w:t>
      </w:r>
    </w:p>
    <w:p w:rsidR="005E7F0F" w:rsidRPr="00670593" w:rsidRDefault="005E7F0F" w:rsidP="005E7F0F">
      <w:pPr>
        <w:pStyle w:val="a3"/>
        <w:widowControl/>
        <w:spacing w:line="360" w:lineRule="auto"/>
        <w:ind w:firstLineChars="0" w:firstLine="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b/>
          <w:color w:val="000000"/>
          <w:sz w:val="24"/>
        </w:rPr>
        <w:t>4</w:t>
      </w:r>
      <w:r>
        <w:rPr>
          <w:rFonts w:ascii="仿宋" w:eastAsia="仿宋" w:hAnsi="仿宋" w:hint="eastAsia"/>
          <w:b/>
          <w:color w:val="000000"/>
          <w:sz w:val="24"/>
        </w:rPr>
        <w:t xml:space="preserve"> 主要</w:t>
      </w:r>
      <w:r>
        <w:rPr>
          <w:rFonts w:ascii="仿宋" w:eastAsia="仿宋" w:hAnsi="仿宋"/>
          <w:b/>
          <w:color w:val="000000"/>
          <w:sz w:val="24"/>
        </w:rPr>
        <w:t>指标</w:t>
      </w:r>
      <w:r>
        <w:rPr>
          <w:rFonts w:ascii="仿宋" w:eastAsia="仿宋" w:hAnsi="仿宋" w:hint="eastAsia"/>
          <w:b/>
          <w:color w:val="000000"/>
          <w:sz w:val="24"/>
        </w:rPr>
        <w:t>确定</w:t>
      </w:r>
      <w:r>
        <w:rPr>
          <w:rFonts w:ascii="仿宋" w:eastAsia="仿宋" w:hAnsi="仿宋"/>
          <w:b/>
          <w:color w:val="000000"/>
          <w:sz w:val="24"/>
        </w:rPr>
        <w:t>及</w:t>
      </w:r>
      <w:r>
        <w:rPr>
          <w:rFonts w:ascii="仿宋" w:eastAsia="仿宋" w:hAnsi="仿宋" w:hint="eastAsia"/>
          <w:b/>
          <w:color w:val="000000"/>
          <w:sz w:val="24"/>
        </w:rPr>
        <w:t>修订</w:t>
      </w:r>
      <w:r>
        <w:rPr>
          <w:rFonts w:ascii="仿宋" w:eastAsia="仿宋" w:hAnsi="仿宋"/>
          <w:b/>
          <w:color w:val="000000"/>
          <w:sz w:val="24"/>
        </w:rPr>
        <w:t>情况说明</w:t>
      </w:r>
    </w:p>
    <w:p w:rsidR="005E7F0F" w:rsidRDefault="005E7F0F" w:rsidP="005E7F0F">
      <w:pPr>
        <w:pStyle w:val="a3"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4B28D8">
        <w:rPr>
          <w:rFonts w:ascii="仿宋" w:eastAsia="仿宋" w:hAnsi="仿宋" w:hint="eastAsia"/>
          <w:color w:val="000000"/>
          <w:sz w:val="24"/>
        </w:rPr>
        <w:t>微量元素</w:t>
      </w:r>
      <w:r w:rsidRPr="004B28D8">
        <w:rPr>
          <w:rFonts w:ascii="仿宋" w:eastAsia="仿宋" w:hAnsi="仿宋"/>
          <w:color w:val="000000"/>
          <w:sz w:val="24"/>
        </w:rPr>
        <w:t>叶面肥料国家标准GB/T 17420-1998</w:t>
      </w:r>
      <w:r w:rsidRPr="004B28D8">
        <w:rPr>
          <w:rFonts w:ascii="仿宋" w:eastAsia="仿宋" w:hAnsi="仿宋" w:hint="eastAsia"/>
          <w:color w:val="000000"/>
          <w:sz w:val="24"/>
        </w:rPr>
        <w:t>已</w:t>
      </w:r>
      <w:r w:rsidRPr="004B28D8">
        <w:rPr>
          <w:rFonts w:ascii="仿宋" w:eastAsia="仿宋" w:hAnsi="仿宋"/>
          <w:color w:val="000000"/>
          <w:sz w:val="24"/>
        </w:rPr>
        <w:t>实施</w:t>
      </w:r>
      <w:r>
        <w:rPr>
          <w:rFonts w:ascii="仿宋" w:eastAsia="仿宋" w:hAnsi="仿宋"/>
          <w:color w:val="000000"/>
          <w:sz w:val="24"/>
        </w:rPr>
        <w:t>20</w:t>
      </w:r>
      <w:r w:rsidRPr="004B28D8">
        <w:rPr>
          <w:rFonts w:ascii="仿宋" w:eastAsia="仿宋" w:hAnsi="仿宋" w:hint="eastAsia"/>
          <w:color w:val="000000"/>
          <w:sz w:val="24"/>
        </w:rPr>
        <w:t>年，</w:t>
      </w:r>
      <w:r>
        <w:rPr>
          <w:rFonts w:ascii="仿宋" w:eastAsia="仿宋" w:hAnsi="仿宋" w:hint="eastAsia"/>
          <w:color w:val="000000"/>
          <w:sz w:val="24"/>
        </w:rPr>
        <w:t>随着技术进步</w:t>
      </w:r>
      <w:r>
        <w:rPr>
          <w:rFonts w:ascii="仿宋" w:eastAsia="仿宋" w:hAnsi="仿宋"/>
          <w:color w:val="000000"/>
          <w:sz w:val="24"/>
        </w:rPr>
        <w:t>和工艺</w:t>
      </w:r>
      <w:r>
        <w:rPr>
          <w:rFonts w:ascii="仿宋" w:eastAsia="仿宋" w:hAnsi="仿宋" w:hint="eastAsia"/>
          <w:color w:val="000000"/>
          <w:sz w:val="24"/>
        </w:rPr>
        <w:lastRenderedPageBreak/>
        <w:t>革新</w:t>
      </w:r>
      <w:r>
        <w:rPr>
          <w:rFonts w:ascii="仿宋" w:eastAsia="仿宋" w:hAnsi="仿宋"/>
          <w:color w:val="000000"/>
          <w:sz w:val="24"/>
        </w:rPr>
        <w:t>，</w:t>
      </w:r>
      <w:r>
        <w:rPr>
          <w:rFonts w:ascii="仿宋" w:eastAsia="仿宋" w:hAnsi="仿宋" w:hint="eastAsia"/>
          <w:color w:val="000000"/>
          <w:sz w:val="24"/>
        </w:rPr>
        <w:t>该标准</w:t>
      </w:r>
      <w:r w:rsidRPr="004B28D8">
        <w:rPr>
          <w:rFonts w:ascii="仿宋" w:eastAsia="仿宋" w:hAnsi="仿宋" w:hint="eastAsia"/>
          <w:color w:val="000000"/>
          <w:sz w:val="24"/>
        </w:rPr>
        <w:t>已不能很好的指导行业发展</w:t>
      </w:r>
      <w:r>
        <w:rPr>
          <w:rFonts w:ascii="仿宋" w:eastAsia="仿宋" w:hAnsi="仿宋" w:hint="eastAsia"/>
          <w:color w:val="000000"/>
          <w:sz w:val="24"/>
        </w:rPr>
        <w:t>，</w:t>
      </w:r>
      <w:r w:rsidRPr="004B28D8">
        <w:rPr>
          <w:rFonts w:ascii="仿宋" w:eastAsia="仿宋" w:hAnsi="仿宋" w:hint="eastAsia"/>
          <w:color w:val="000000"/>
          <w:sz w:val="24"/>
        </w:rPr>
        <w:t>其中</w:t>
      </w:r>
      <w:r w:rsidRPr="004B28D8">
        <w:rPr>
          <w:rFonts w:ascii="仿宋" w:eastAsia="仿宋" w:hAnsi="仿宋"/>
          <w:color w:val="000000"/>
          <w:sz w:val="24"/>
        </w:rPr>
        <w:t>水不溶物小于</w:t>
      </w:r>
      <w:r w:rsidRPr="004B28D8">
        <w:rPr>
          <w:rFonts w:ascii="仿宋" w:eastAsia="仿宋" w:hAnsi="仿宋" w:hint="eastAsia"/>
          <w:color w:val="000000"/>
          <w:sz w:val="24"/>
        </w:rPr>
        <w:t>5</w:t>
      </w:r>
      <w:r w:rsidRPr="004B28D8">
        <w:rPr>
          <w:rFonts w:ascii="仿宋" w:eastAsia="仿宋" w:hAnsi="仿宋"/>
          <w:color w:val="000000"/>
          <w:sz w:val="24"/>
        </w:rPr>
        <w:t>%，</w:t>
      </w:r>
      <w:r w:rsidRPr="004B28D8">
        <w:rPr>
          <w:rFonts w:ascii="仿宋" w:eastAsia="仿宋" w:hAnsi="仿宋" w:hint="eastAsia"/>
          <w:color w:val="000000"/>
          <w:sz w:val="24"/>
        </w:rPr>
        <w:t>重金属</w:t>
      </w:r>
      <w:r w:rsidRPr="004B28D8">
        <w:rPr>
          <w:rFonts w:ascii="仿宋" w:eastAsia="仿宋" w:hAnsi="仿宋"/>
          <w:color w:val="000000"/>
          <w:sz w:val="24"/>
        </w:rPr>
        <w:t>只要求砷、</w:t>
      </w:r>
      <w:r w:rsidRPr="004B28D8">
        <w:rPr>
          <w:rFonts w:ascii="仿宋" w:eastAsia="仿宋" w:hAnsi="仿宋" w:hint="eastAsia"/>
          <w:color w:val="000000"/>
          <w:sz w:val="24"/>
        </w:rPr>
        <w:t>铅</w:t>
      </w:r>
      <w:r w:rsidRPr="004B28D8">
        <w:rPr>
          <w:rFonts w:ascii="仿宋" w:eastAsia="仿宋" w:hAnsi="仿宋"/>
          <w:color w:val="000000"/>
          <w:sz w:val="24"/>
        </w:rPr>
        <w:t>、镉</w:t>
      </w:r>
      <w:r w:rsidRPr="004B28D8">
        <w:rPr>
          <w:rFonts w:ascii="仿宋" w:eastAsia="仿宋" w:hAnsi="仿宋" w:hint="eastAsia"/>
          <w:color w:val="000000"/>
          <w:sz w:val="24"/>
        </w:rPr>
        <w:t>的含量</w:t>
      </w:r>
      <w:r>
        <w:rPr>
          <w:rFonts w:ascii="仿宋" w:eastAsia="仿宋" w:hAnsi="仿宋" w:hint="eastAsia"/>
          <w:color w:val="000000"/>
          <w:sz w:val="24"/>
        </w:rPr>
        <w:t>，液体指标</w:t>
      </w:r>
      <w:r>
        <w:rPr>
          <w:rFonts w:ascii="仿宋" w:eastAsia="仿宋" w:hAnsi="仿宋"/>
          <w:color w:val="000000"/>
          <w:sz w:val="24"/>
        </w:rPr>
        <w:t>计量单位不规范</w:t>
      </w:r>
      <w:r>
        <w:rPr>
          <w:rFonts w:ascii="仿宋" w:eastAsia="仿宋" w:hAnsi="仿宋" w:hint="eastAsia"/>
          <w:color w:val="000000"/>
          <w:sz w:val="24"/>
        </w:rPr>
        <w:t>，测定</w:t>
      </w:r>
      <w:r>
        <w:rPr>
          <w:rFonts w:ascii="仿宋" w:eastAsia="仿宋" w:hAnsi="仿宋"/>
          <w:color w:val="000000"/>
          <w:sz w:val="24"/>
        </w:rPr>
        <w:t>方法落后</w:t>
      </w:r>
      <w:r>
        <w:rPr>
          <w:rFonts w:ascii="仿宋" w:eastAsia="仿宋" w:hAnsi="仿宋" w:hint="eastAsia"/>
          <w:color w:val="000000"/>
          <w:sz w:val="24"/>
        </w:rPr>
        <w:t>。</w:t>
      </w:r>
      <w:r w:rsidRPr="004B28D8">
        <w:rPr>
          <w:rFonts w:ascii="仿宋" w:eastAsia="仿宋" w:hAnsi="仿宋" w:hint="eastAsia"/>
          <w:color w:val="000000"/>
          <w:sz w:val="24"/>
        </w:rPr>
        <w:t>本标准除编辑性修改外主要技术变化如下：</w:t>
      </w:r>
      <w:r>
        <w:rPr>
          <w:rFonts w:ascii="仿宋" w:eastAsia="仿宋" w:hAnsi="仿宋" w:hint="eastAsia"/>
          <w:color w:val="000000"/>
          <w:sz w:val="24"/>
        </w:rPr>
        <w:t>参照</w:t>
      </w:r>
      <w:r>
        <w:rPr>
          <w:rFonts w:ascii="仿宋" w:eastAsia="仿宋" w:hAnsi="仿宋"/>
          <w:color w:val="000000"/>
          <w:sz w:val="24"/>
        </w:rPr>
        <w:t>水溶肥</w:t>
      </w:r>
      <w:r>
        <w:rPr>
          <w:rFonts w:ascii="仿宋" w:eastAsia="仿宋" w:hAnsi="仿宋" w:hint="eastAsia"/>
          <w:color w:val="000000"/>
          <w:sz w:val="24"/>
        </w:rPr>
        <w:t>料行业</w:t>
      </w:r>
      <w:r>
        <w:rPr>
          <w:rFonts w:ascii="仿宋" w:eastAsia="仿宋" w:hAnsi="仿宋"/>
          <w:color w:val="000000"/>
          <w:sz w:val="24"/>
        </w:rPr>
        <w:t>标准</w:t>
      </w:r>
      <w:r w:rsidRPr="004B28D8">
        <w:rPr>
          <w:rFonts w:ascii="仿宋" w:eastAsia="仿宋" w:hAnsi="仿宋" w:hint="eastAsia"/>
          <w:color w:val="000000"/>
          <w:sz w:val="24"/>
        </w:rPr>
        <w:t>水不溶</w:t>
      </w:r>
      <w:proofErr w:type="gramStart"/>
      <w:r w:rsidRPr="004B28D8">
        <w:rPr>
          <w:rFonts w:ascii="仿宋" w:eastAsia="仿宋" w:hAnsi="仿宋" w:hint="eastAsia"/>
          <w:color w:val="000000"/>
          <w:sz w:val="24"/>
        </w:rPr>
        <w:t>物指标</w:t>
      </w:r>
      <w:proofErr w:type="gramEnd"/>
      <w:r>
        <w:rPr>
          <w:rFonts w:ascii="仿宋" w:eastAsia="仿宋" w:hAnsi="仿宋" w:hint="eastAsia"/>
          <w:color w:val="000000"/>
          <w:sz w:val="24"/>
        </w:rPr>
        <w:t>修改为</w:t>
      </w:r>
      <w:r>
        <w:rPr>
          <w:rFonts w:ascii="仿宋" w:eastAsia="仿宋" w:hAnsi="仿宋"/>
          <w:color w:val="000000"/>
          <w:sz w:val="24"/>
        </w:rPr>
        <w:t>≤0.5%</w:t>
      </w:r>
      <w:r>
        <w:rPr>
          <w:rFonts w:ascii="仿宋" w:eastAsia="仿宋" w:hAnsi="仿宋" w:hint="eastAsia"/>
          <w:color w:val="000000"/>
          <w:sz w:val="24"/>
        </w:rPr>
        <w:t>，</w:t>
      </w:r>
      <w:r w:rsidRPr="00DD7D21">
        <w:rPr>
          <w:rFonts w:ascii="仿宋" w:eastAsia="仿宋" w:hAnsi="仿宋" w:hint="eastAsia"/>
          <w:color w:val="000000"/>
          <w:sz w:val="24"/>
        </w:rPr>
        <w:t>液体</w:t>
      </w:r>
      <w:r>
        <w:rPr>
          <w:rFonts w:ascii="仿宋" w:eastAsia="仿宋" w:hAnsi="仿宋" w:hint="eastAsia"/>
          <w:color w:val="000000"/>
          <w:sz w:val="24"/>
        </w:rPr>
        <w:t>产品微量元素</w:t>
      </w:r>
      <w:r>
        <w:rPr>
          <w:rFonts w:ascii="仿宋" w:eastAsia="仿宋" w:hAnsi="仿宋"/>
          <w:color w:val="000000"/>
          <w:sz w:val="24"/>
        </w:rPr>
        <w:t>含量和水不溶</w:t>
      </w:r>
      <w:proofErr w:type="gramStart"/>
      <w:r>
        <w:rPr>
          <w:rFonts w:ascii="仿宋" w:eastAsia="仿宋" w:hAnsi="仿宋"/>
          <w:color w:val="000000"/>
          <w:sz w:val="24"/>
        </w:rPr>
        <w:t>物</w:t>
      </w:r>
      <w:r w:rsidRPr="00DD7D21">
        <w:rPr>
          <w:rFonts w:ascii="仿宋" w:eastAsia="仿宋" w:hAnsi="仿宋" w:hint="eastAsia"/>
          <w:color w:val="000000"/>
          <w:sz w:val="24"/>
        </w:rPr>
        <w:t>指标</w:t>
      </w:r>
      <w:proofErr w:type="gramEnd"/>
      <w:r>
        <w:rPr>
          <w:rFonts w:ascii="仿宋" w:eastAsia="仿宋" w:hAnsi="仿宋" w:hint="eastAsia"/>
          <w:color w:val="000000"/>
          <w:sz w:val="24"/>
        </w:rPr>
        <w:t>以g/L计，采用</w:t>
      </w:r>
      <w:r w:rsidRPr="00AD0768">
        <w:rPr>
          <w:rFonts w:ascii="仿宋" w:eastAsia="仿宋" w:hAnsi="仿宋" w:hint="eastAsia"/>
          <w:color w:val="000000"/>
          <w:sz w:val="24"/>
        </w:rPr>
        <w:t>GB/T 23349</w:t>
      </w:r>
      <w:r>
        <w:rPr>
          <w:rFonts w:ascii="仿宋" w:eastAsia="仿宋" w:hAnsi="仿宋" w:hint="eastAsia"/>
          <w:color w:val="000000"/>
          <w:sz w:val="24"/>
        </w:rPr>
        <w:t>方法</w:t>
      </w:r>
      <w:r w:rsidRPr="00DD7D21">
        <w:rPr>
          <w:rFonts w:ascii="仿宋" w:eastAsia="仿宋" w:hAnsi="仿宋" w:hint="eastAsia"/>
          <w:color w:val="000000"/>
          <w:sz w:val="24"/>
        </w:rPr>
        <w:t>修改</w:t>
      </w:r>
      <w:r>
        <w:rPr>
          <w:rFonts w:ascii="仿宋" w:eastAsia="仿宋" w:hAnsi="仿宋" w:hint="eastAsia"/>
          <w:color w:val="000000"/>
          <w:sz w:val="24"/>
        </w:rPr>
        <w:t>补充</w:t>
      </w:r>
      <w:r w:rsidRPr="00DD7D21">
        <w:rPr>
          <w:rFonts w:ascii="仿宋" w:eastAsia="仿宋" w:hAnsi="仿宋" w:hint="eastAsia"/>
          <w:color w:val="000000"/>
          <w:sz w:val="24"/>
        </w:rPr>
        <w:t>了</w:t>
      </w:r>
      <w:r w:rsidRPr="00DD7D21">
        <w:rPr>
          <w:rFonts w:ascii="仿宋" w:eastAsia="仿宋" w:hAnsi="仿宋"/>
          <w:color w:val="000000"/>
          <w:sz w:val="24"/>
        </w:rPr>
        <w:t>有害元素指标</w:t>
      </w:r>
      <w:r w:rsidRPr="00DD7D21">
        <w:rPr>
          <w:rFonts w:ascii="仿宋" w:eastAsia="仿宋" w:hAnsi="仿宋" w:hint="eastAsia"/>
          <w:color w:val="000000"/>
          <w:sz w:val="24"/>
        </w:rPr>
        <w:t>和</w:t>
      </w:r>
      <w:r w:rsidRPr="00DD7D21">
        <w:rPr>
          <w:rFonts w:ascii="仿宋" w:eastAsia="仿宋" w:hAnsi="仿宋"/>
          <w:color w:val="000000"/>
          <w:sz w:val="24"/>
        </w:rPr>
        <w:t>要求</w:t>
      </w:r>
      <w:r>
        <w:rPr>
          <w:rFonts w:ascii="仿宋" w:eastAsia="仿宋" w:hAnsi="仿宋" w:hint="eastAsia"/>
          <w:color w:val="000000"/>
          <w:sz w:val="24"/>
        </w:rPr>
        <w:t>，微量</w:t>
      </w:r>
      <w:r>
        <w:rPr>
          <w:rFonts w:ascii="仿宋" w:eastAsia="仿宋" w:hAnsi="仿宋"/>
          <w:color w:val="000000"/>
          <w:sz w:val="24"/>
        </w:rPr>
        <w:t>元素、pH</w:t>
      </w:r>
      <w:r>
        <w:rPr>
          <w:rFonts w:ascii="仿宋" w:eastAsia="仿宋" w:hAnsi="仿宋" w:hint="eastAsia"/>
          <w:color w:val="000000"/>
          <w:sz w:val="24"/>
        </w:rPr>
        <w:t>值</w:t>
      </w:r>
      <w:r>
        <w:rPr>
          <w:rFonts w:ascii="仿宋" w:eastAsia="仿宋" w:hAnsi="仿宋"/>
          <w:color w:val="000000"/>
          <w:sz w:val="24"/>
        </w:rPr>
        <w:t>、</w:t>
      </w:r>
      <w:r>
        <w:rPr>
          <w:rFonts w:ascii="仿宋" w:eastAsia="仿宋" w:hAnsi="仿宋" w:hint="eastAsia"/>
          <w:color w:val="000000"/>
          <w:sz w:val="24"/>
        </w:rPr>
        <w:t>水不溶物等</w:t>
      </w:r>
      <w:r w:rsidRPr="00DD7D21">
        <w:rPr>
          <w:rFonts w:ascii="仿宋" w:eastAsia="仿宋" w:hAnsi="仿宋" w:hint="eastAsia"/>
          <w:color w:val="000000"/>
          <w:sz w:val="24"/>
        </w:rPr>
        <w:t>相关指标</w:t>
      </w:r>
      <w:r w:rsidRPr="00DD7D21">
        <w:rPr>
          <w:rFonts w:ascii="仿宋" w:eastAsia="仿宋" w:hAnsi="仿宋"/>
          <w:color w:val="000000"/>
          <w:sz w:val="24"/>
        </w:rPr>
        <w:t>测定</w:t>
      </w:r>
      <w:r w:rsidRPr="00DD7D21">
        <w:rPr>
          <w:rFonts w:ascii="仿宋" w:eastAsia="仿宋" w:hAnsi="仿宋" w:hint="eastAsia"/>
          <w:color w:val="000000"/>
          <w:sz w:val="24"/>
        </w:rPr>
        <w:t>采用新</w:t>
      </w:r>
      <w:r w:rsidRPr="00DD7D21">
        <w:rPr>
          <w:rFonts w:ascii="仿宋" w:eastAsia="仿宋" w:hAnsi="仿宋"/>
          <w:color w:val="000000"/>
          <w:sz w:val="24"/>
        </w:rPr>
        <w:t>的</w:t>
      </w:r>
      <w:r w:rsidRPr="00DD7D21">
        <w:rPr>
          <w:rFonts w:ascii="仿宋" w:eastAsia="仿宋" w:hAnsi="仿宋" w:hint="eastAsia"/>
          <w:color w:val="000000"/>
          <w:sz w:val="24"/>
        </w:rPr>
        <w:t>方法</w:t>
      </w:r>
      <w:r>
        <w:rPr>
          <w:rFonts w:ascii="仿宋" w:eastAsia="仿宋" w:hAnsi="仿宋" w:hint="eastAsia"/>
          <w:color w:val="000000"/>
          <w:sz w:val="24"/>
        </w:rPr>
        <w:t>，</w:t>
      </w:r>
      <w:r w:rsidRPr="00DD7D21">
        <w:rPr>
          <w:rFonts w:ascii="仿宋" w:eastAsia="仿宋" w:hAnsi="仿宋" w:hint="eastAsia"/>
          <w:color w:val="000000"/>
          <w:sz w:val="24"/>
        </w:rPr>
        <w:t>增加了试样制备</w:t>
      </w:r>
      <w:r w:rsidRPr="00DD7D21">
        <w:rPr>
          <w:rFonts w:ascii="仿宋" w:eastAsia="仿宋" w:hAnsi="仿宋"/>
          <w:color w:val="000000"/>
          <w:sz w:val="24"/>
        </w:rPr>
        <w:t>方法</w:t>
      </w:r>
      <w:r>
        <w:rPr>
          <w:rFonts w:ascii="仿宋" w:eastAsia="仿宋" w:hAnsi="仿宋" w:hint="eastAsia"/>
          <w:color w:val="000000"/>
          <w:sz w:val="24"/>
        </w:rPr>
        <w:t>，</w:t>
      </w:r>
      <w:r w:rsidRPr="00DD7D21">
        <w:rPr>
          <w:rFonts w:ascii="仿宋" w:eastAsia="仿宋" w:hAnsi="仿宋" w:hint="eastAsia"/>
          <w:color w:val="000000"/>
          <w:sz w:val="24"/>
        </w:rPr>
        <w:t>修改了包装</w:t>
      </w:r>
      <w:r w:rsidRPr="00DD7D21">
        <w:rPr>
          <w:rFonts w:ascii="仿宋" w:eastAsia="仿宋" w:hAnsi="仿宋"/>
          <w:color w:val="000000"/>
          <w:sz w:val="24"/>
        </w:rPr>
        <w:t>规格要求</w:t>
      </w:r>
      <w:r>
        <w:rPr>
          <w:rFonts w:ascii="仿宋" w:eastAsia="仿宋" w:hAnsi="仿宋" w:hint="eastAsia"/>
          <w:color w:val="000000"/>
          <w:sz w:val="24"/>
        </w:rPr>
        <w:t>等</w:t>
      </w:r>
      <w:r w:rsidRPr="00DD7D21">
        <w:rPr>
          <w:rFonts w:ascii="仿宋" w:eastAsia="仿宋" w:hAnsi="仿宋" w:hint="eastAsia"/>
          <w:color w:val="000000"/>
          <w:sz w:val="24"/>
        </w:rPr>
        <w:t>。</w:t>
      </w:r>
    </w:p>
    <w:p w:rsidR="00677CB6" w:rsidRPr="00677CB6" w:rsidRDefault="00677CB6" w:rsidP="00677CB6">
      <w:pPr>
        <w:pStyle w:val="a3"/>
        <w:spacing w:line="360" w:lineRule="auto"/>
        <w:ind w:firstLine="482"/>
        <w:jc w:val="center"/>
        <w:rPr>
          <w:rFonts w:ascii="仿宋" w:eastAsia="仿宋" w:hAnsi="仿宋" w:hint="eastAsia"/>
          <w:b/>
          <w:color w:val="000000"/>
          <w:sz w:val="24"/>
        </w:rPr>
      </w:pPr>
      <w:r w:rsidRPr="00677CB6">
        <w:rPr>
          <w:rFonts w:ascii="仿宋" w:eastAsia="仿宋" w:hAnsi="仿宋" w:hint="eastAsia"/>
          <w:b/>
          <w:color w:val="000000"/>
          <w:sz w:val="24"/>
        </w:rPr>
        <w:t>表2 市场部分</w:t>
      </w:r>
      <w:r w:rsidRPr="00677CB6">
        <w:rPr>
          <w:rFonts w:ascii="仿宋" w:eastAsia="仿宋" w:hAnsi="仿宋"/>
          <w:b/>
          <w:color w:val="000000"/>
          <w:sz w:val="24"/>
        </w:rPr>
        <w:t>生产企业</w:t>
      </w:r>
      <w:r w:rsidRPr="00677CB6">
        <w:rPr>
          <w:rFonts w:ascii="仿宋" w:eastAsia="仿宋" w:hAnsi="仿宋" w:hint="eastAsia"/>
          <w:b/>
          <w:color w:val="000000"/>
          <w:sz w:val="24"/>
        </w:rPr>
        <w:t>微量</w:t>
      </w:r>
      <w:r w:rsidRPr="00677CB6">
        <w:rPr>
          <w:rFonts w:ascii="仿宋" w:eastAsia="仿宋" w:hAnsi="仿宋"/>
          <w:b/>
          <w:color w:val="000000"/>
          <w:sz w:val="24"/>
        </w:rPr>
        <w:t>元素叶面肥技术指标</w:t>
      </w:r>
    </w:p>
    <w:tbl>
      <w:tblPr>
        <w:tblW w:w="51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2581"/>
        <w:gridCol w:w="1879"/>
        <w:gridCol w:w="954"/>
        <w:gridCol w:w="3307"/>
      </w:tblGrid>
      <w:tr w:rsidR="005E7F0F" w:rsidRPr="005E7F0F" w:rsidTr="005E7F0F">
        <w:trPr>
          <w:trHeight w:val="317"/>
          <w:jc w:val="center"/>
        </w:trPr>
        <w:tc>
          <w:tcPr>
            <w:tcW w:w="340" w:type="pct"/>
            <w:shd w:val="clear" w:color="auto" w:fill="C6D9F1" w:themeFill="text2" w:themeFillTint="33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379" w:type="pct"/>
            <w:shd w:val="clear" w:color="auto" w:fill="C6D9F1" w:themeFill="text2" w:themeFillTint="33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004" w:type="pct"/>
            <w:shd w:val="clear" w:color="auto" w:fill="C6D9F1" w:themeFill="text2" w:themeFillTint="33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产品商品名</w:t>
            </w:r>
          </w:p>
        </w:tc>
        <w:tc>
          <w:tcPr>
            <w:tcW w:w="510" w:type="pct"/>
            <w:shd w:val="clear" w:color="auto" w:fill="C6D9F1" w:themeFill="text2" w:themeFillTint="33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剂型</w:t>
            </w:r>
          </w:p>
        </w:tc>
        <w:tc>
          <w:tcPr>
            <w:tcW w:w="1767" w:type="pct"/>
            <w:shd w:val="clear" w:color="auto" w:fill="C6D9F1" w:themeFill="text2" w:themeFillTint="33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技术指标</w:t>
            </w:r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商丘佳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佳润肥业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Mn+Zn≥100g/L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商丘佳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佳润肥业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3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郑州大农生物技术有限公司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Mn+Zn≥100g/L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4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郑州大农生物技术有限公司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5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郑州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睿智益农化工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Cu+Mn+Zn≥100g/L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郑州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睿智益农化工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2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Cu+Mn+Zn≥10.0%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7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1" w:tgtFrame="_blank" w:history="1"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四川省国化绿叶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生态农业科技有限公司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8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郓城县红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盾贸易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服务有限公司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9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3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上海永通生态工程股份有限公司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10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东平县盛达生化有限责任公司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Fe+Zn+B≥10.0%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lastRenderedPageBreak/>
              <w:t xml:space="preserve">11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漯河市仙露农作物制剂有限公司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4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Cu+Fe+Mn+Zn≥100g/L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12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河南曹氏天正生物技术有限公司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13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河南曹氏天正生物技术有限公司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Mn+Zn≥100g/L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14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5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山东金业生物发展有限公司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15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杨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凌恒枫生物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农化有限公司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16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7" w:tgtFrame="_blank" w:history="1"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包头市亿力天时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复合肥有限公司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6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17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郑州现代化工有限公司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18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江阴市华叶农业科技有限公司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19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7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漯河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市科冠生物工程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Mn+Zn+B≥100g/L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20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武汉绿博莱农业发展有限公司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Fe+Zn+B≥10.0%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21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7" w:tgtFrame="_blank" w:history="1"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潍坊金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太阳肥料有限公司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8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Cu+Fe+Mn+Zn+B+Mo≥10.0%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22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山东爱农农化科技有限公司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23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潍坊经典农化有限公司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lastRenderedPageBreak/>
              <w:t xml:space="preserve">24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9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河北方舟农业科技股份有限公司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25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3" w:tgtFrame="_blank" w:history="1"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济南恩瑞特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生物技术有限公司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26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泰安市西贝隆基生物科技有限公司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0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27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山东华润联邦农业化学有限公司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微量元素叶面肥料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28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潍坊</w:t>
              </w:r>
              <w:proofErr w:type="gramStart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泰达农化</w:t>
              </w:r>
              <w:proofErr w:type="gramEnd"/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7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8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Cu+Fe+Mn+Zn+B≥10.0%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29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19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长沙市利农化工科技开发有限公司（分公司：长沙市利农化工科技开发有限公司长沙县分公司）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0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1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水剂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2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Mn+Zn+B≥100g/L </w:t>
              </w:r>
            </w:hyperlink>
          </w:p>
        </w:tc>
      </w:tr>
      <w:tr w:rsidR="005E7F0F" w:rsidRPr="005E7F0F" w:rsidTr="005E7F0F">
        <w:trPr>
          <w:trHeight w:val="211"/>
          <w:jc w:val="center"/>
        </w:trPr>
        <w:tc>
          <w:tcPr>
            <w:tcW w:w="34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E7F0F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30 </w:t>
            </w:r>
          </w:p>
        </w:tc>
        <w:tc>
          <w:tcPr>
            <w:tcW w:w="1379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3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山东绿贝尔农化有限公司 </w:t>
              </w:r>
            </w:hyperlink>
          </w:p>
        </w:tc>
        <w:tc>
          <w:tcPr>
            <w:tcW w:w="1004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4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微量元素叶面肥 </w:t>
              </w:r>
            </w:hyperlink>
          </w:p>
        </w:tc>
        <w:tc>
          <w:tcPr>
            <w:tcW w:w="510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5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粉剂 </w:t>
              </w:r>
            </w:hyperlink>
          </w:p>
        </w:tc>
        <w:tc>
          <w:tcPr>
            <w:tcW w:w="1767" w:type="pct"/>
            <w:vAlign w:val="center"/>
            <w:hideMark/>
          </w:tcPr>
          <w:p w:rsidR="005E7F0F" w:rsidRPr="005E7F0F" w:rsidRDefault="005E7F0F" w:rsidP="005E7F0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hyperlink r:id="rId126" w:tgtFrame="_blank" w:history="1">
              <w:r w:rsidRPr="005E7F0F"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 xml:space="preserve">Cu+Fe+Mn+Zn≥10.0% </w:t>
              </w:r>
            </w:hyperlink>
          </w:p>
        </w:tc>
      </w:tr>
    </w:tbl>
    <w:p w:rsidR="005E7F0F" w:rsidRDefault="005E7F0F" w:rsidP="00DD7D21">
      <w:pPr>
        <w:pStyle w:val="a3"/>
        <w:widowControl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</w:p>
    <w:p w:rsidR="00677CB6" w:rsidRPr="005E7F0F" w:rsidRDefault="00677CB6" w:rsidP="00DD7D21">
      <w:pPr>
        <w:pStyle w:val="a3"/>
        <w:widowControl/>
        <w:spacing w:line="360" w:lineRule="auto"/>
        <w:ind w:firstLine="480"/>
        <w:rPr>
          <w:rFonts w:ascii="仿宋" w:eastAsia="仿宋" w:hAnsi="仿宋" w:hint="eastAsia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表2是</w:t>
      </w:r>
      <w:r>
        <w:rPr>
          <w:rFonts w:ascii="仿宋" w:eastAsia="仿宋" w:hAnsi="仿宋"/>
          <w:color w:val="000000"/>
          <w:sz w:val="24"/>
        </w:rPr>
        <w:t>市场上</w:t>
      </w:r>
      <w:r>
        <w:rPr>
          <w:rFonts w:ascii="仿宋" w:eastAsia="仿宋" w:hAnsi="仿宋" w:hint="eastAsia"/>
          <w:color w:val="000000"/>
          <w:sz w:val="24"/>
        </w:rPr>
        <w:t>收集</w:t>
      </w:r>
      <w:r>
        <w:rPr>
          <w:rFonts w:ascii="仿宋" w:eastAsia="仿宋" w:hAnsi="仿宋"/>
          <w:color w:val="000000"/>
          <w:sz w:val="24"/>
        </w:rPr>
        <w:t>的</w:t>
      </w:r>
      <w:r>
        <w:rPr>
          <w:rFonts w:ascii="仿宋" w:eastAsia="仿宋" w:hAnsi="仿宋" w:hint="eastAsia"/>
          <w:color w:val="000000"/>
          <w:sz w:val="24"/>
        </w:rPr>
        <w:t>部分</w:t>
      </w:r>
      <w:r>
        <w:rPr>
          <w:rFonts w:ascii="仿宋" w:eastAsia="仿宋" w:hAnsi="仿宋"/>
          <w:color w:val="000000"/>
          <w:sz w:val="24"/>
        </w:rPr>
        <w:t>生产企业微量</w:t>
      </w:r>
      <w:r>
        <w:rPr>
          <w:rFonts w:ascii="仿宋" w:eastAsia="仿宋" w:hAnsi="仿宋" w:hint="eastAsia"/>
          <w:color w:val="000000"/>
          <w:sz w:val="24"/>
        </w:rPr>
        <w:t>元素</w:t>
      </w:r>
      <w:r>
        <w:rPr>
          <w:rFonts w:ascii="仿宋" w:eastAsia="仿宋" w:hAnsi="仿宋"/>
          <w:color w:val="000000"/>
          <w:sz w:val="24"/>
        </w:rPr>
        <w:t>叶面肥</w:t>
      </w:r>
      <w:r>
        <w:rPr>
          <w:rFonts w:ascii="仿宋" w:eastAsia="仿宋" w:hAnsi="仿宋" w:hint="eastAsia"/>
          <w:color w:val="000000"/>
          <w:sz w:val="24"/>
        </w:rPr>
        <w:t>主要</w:t>
      </w:r>
      <w:r>
        <w:rPr>
          <w:rFonts w:ascii="仿宋" w:eastAsia="仿宋" w:hAnsi="仿宋"/>
          <w:color w:val="000000"/>
          <w:sz w:val="24"/>
        </w:rPr>
        <w:t>技术指标，剂型包括液体和</w:t>
      </w:r>
      <w:r>
        <w:rPr>
          <w:rFonts w:ascii="仿宋" w:eastAsia="仿宋" w:hAnsi="仿宋" w:hint="eastAsia"/>
          <w:color w:val="000000"/>
          <w:sz w:val="24"/>
        </w:rPr>
        <w:t>粉剂</w:t>
      </w:r>
      <w:r>
        <w:rPr>
          <w:rFonts w:ascii="仿宋" w:eastAsia="仿宋" w:hAnsi="仿宋"/>
          <w:color w:val="000000"/>
          <w:sz w:val="24"/>
        </w:rPr>
        <w:t>两种</w:t>
      </w:r>
      <w:r>
        <w:rPr>
          <w:rFonts w:ascii="仿宋" w:eastAsia="仿宋" w:hAnsi="仿宋" w:hint="eastAsia"/>
          <w:color w:val="000000"/>
          <w:sz w:val="24"/>
        </w:rPr>
        <w:t>产品</w:t>
      </w:r>
      <w:r>
        <w:rPr>
          <w:rFonts w:ascii="仿宋" w:eastAsia="仿宋" w:hAnsi="仿宋"/>
          <w:color w:val="000000"/>
          <w:sz w:val="24"/>
        </w:rPr>
        <w:t>形态，微量元素含量</w:t>
      </w:r>
      <w:r>
        <w:rPr>
          <w:rFonts w:ascii="仿宋" w:eastAsia="仿宋" w:hAnsi="仿宋" w:hint="eastAsia"/>
          <w:color w:val="000000"/>
          <w:sz w:val="24"/>
        </w:rPr>
        <w:t>包含铁、锰、铜、锌、硼、</w:t>
      </w:r>
      <w:proofErr w:type="gramStart"/>
      <w:r>
        <w:rPr>
          <w:rFonts w:ascii="仿宋" w:eastAsia="仿宋" w:hAnsi="仿宋"/>
          <w:color w:val="000000"/>
          <w:sz w:val="24"/>
        </w:rPr>
        <w:t>钼</w:t>
      </w:r>
      <w:proofErr w:type="gramEnd"/>
      <w:r>
        <w:rPr>
          <w:rFonts w:ascii="仿宋" w:eastAsia="仿宋" w:hAnsi="仿宋"/>
          <w:color w:val="000000"/>
          <w:sz w:val="24"/>
        </w:rPr>
        <w:t>两种</w:t>
      </w:r>
      <w:r>
        <w:rPr>
          <w:rFonts w:ascii="仿宋" w:eastAsia="仿宋" w:hAnsi="仿宋" w:hint="eastAsia"/>
          <w:color w:val="000000"/>
          <w:sz w:val="24"/>
        </w:rPr>
        <w:t>及</w:t>
      </w:r>
      <w:r>
        <w:rPr>
          <w:rFonts w:ascii="仿宋" w:eastAsia="仿宋" w:hAnsi="仿宋"/>
          <w:color w:val="000000"/>
          <w:sz w:val="24"/>
        </w:rPr>
        <w:t>以上</w:t>
      </w:r>
      <w:r>
        <w:rPr>
          <w:rFonts w:ascii="仿宋" w:eastAsia="仿宋" w:hAnsi="仿宋" w:hint="eastAsia"/>
          <w:color w:val="000000"/>
          <w:sz w:val="24"/>
        </w:rPr>
        <w:t>微量元素</w:t>
      </w:r>
      <w:r>
        <w:rPr>
          <w:rFonts w:ascii="仿宋" w:eastAsia="仿宋" w:hAnsi="仿宋"/>
          <w:color w:val="000000"/>
          <w:sz w:val="24"/>
        </w:rPr>
        <w:t>，</w:t>
      </w:r>
      <w:r>
        <w:rPr>
          <w:rFonts w:ascii="仿宋" w:eastAsia="仿宋" w:hAnsi="仿宋" w:hint="eastAsia"/>
          <w:color w:val="000000"/>
          <w:sz w:val="24"/>
        </w:rPr>
        <w:t>总含量</w:t>
      </w:r>
      <w:r>
        <w:rPr>
          <w:rFonts w:ascii="仿宋" w:eastAsia="仿宋" w:hAnsi="仿宋"/>
          <w:color w:val="000000"/>
          <w:sz w:val="24"/>
        </w:rPr>
        <w:t>≥10%</w:t>
      </w:r>
      <w:r>
        <w:rPr>
          <w:rFonts w:ascii="仿宋" w:eastAsia="仿宋" w:hAnsi="仿宋" w:hint="eastAsia"/>
          <w:color w:val="000000"/>
          <w:sz w:val="24"/>
        </w:rPr>
        <w:t>（粉剂）</w:t>
      </w:r>
      <w:r>
        <w:rPr>
          <w:rFonts w:ascii="仿宋" w:eastAsia="仿宋" w:hAnsi="仿宋"/>
          <w:color w:val="000000"/>
          <w:sz w:val="24"/>
        </w:rPr>
        <w:t>或</w:t>
      </w:r>
      <w:r>
        <w:rPr>
          <w:rFonts w:ascii="仿宋" w:eastAsia="仿宋" w:hAnsi="仿宋" w:hint="eastAsia"/>
          <w:color w:val="000000"/>
          <w:sz w:val="24"/>
        </w:rPr>
        <w:t>100</w:t>
      </w:r>
      <w:r>
        <w:rPr>
          <w:rFonts w:ascii="仿宋" w:eastAsia="仿宋" w:hAnsi="仿宋"/>
          <w:color w:val="000000"/>
          <w:sz w:val="24"/>
        </w:rPr>
        <w:t>g/L</w:t>
      </w:r>
      <w:r>
        <w:rPr>
          <w:rFonts w:ascii="仿宋" w:eastAsia="仿宋" w:hAnsi="仿宋" w:hint="eastAsia"/>
          <w:color w:val="000000"/>
          <w:sz w:val="24"/>
        </w:rPr>
        <w:t>（液体），基本</w:t>
      </w:r>
      <w:r>
        <w:rPr>
          <w:rFonts w:ascii="仿宋" w:eastAsia="仿宋" w:hAnsi="仿宋"/>
          <w:color w:val="000000"/>
          <w:sz w:val="24"/>
        </w:rPr>
        <w:t>满足作物叶面补充微量元素的需求，因此本次修订</w:t>
      </w:r>
      <w:r>
        <w:rPr>
          <w:rFonts w:ascii="仿宋" w:eastAsia="仿宋" w:hAnsi="仿宋" w:hint="eastAsia"/>
          <w:color w:val="000000"/>
          <w:sz w:val="24"/>
        </w:rPr>
        <w:t>沿用</w:t>
      </w:r>
      <w:r>
        <w:rPr>
          <w:rFonts w:ascii="仿宋" w:eastAsia="仿宋" w:hAnsi="仿宋"/>
          <w:color w:val="000000"/>
          <w:sz w:val="24"/>
        </w:rPr>
        <w:t>微量元素含量</w:t>
      </w:r>
      <w:r>
        <w:rPr>
          <w:rFonts w:ascii="仿宋" w:eastAsia="仿宋" w:hAnsi="仿宋" w:hint="eastAsia"/>
          <w:color w:val="000000"/>
          <w:sz w:val="24"/>
        </w:rPr>
        <w:t>限制</w:t>
      </w:r>
      <w:r>
        <w:rPr>
          <w:rFonts w:ascii="仿宋" w:eastAsia="仿宋" w:hAnsi="仿宋"/>
          <w:color w:val="000000"/>
          <w:sz w:val="24"/>
        </w:rPr>
        <w:t>要求</w:t>
      </w:r>
      <w:r>
        <w:rPr>
          <w:rFonts w:ascii="仿宋" w:eastAsia="仿宋" w:hAnsi="仿宋" w:hint="eastAsia"/>
          <w:color w:val="000000"/>
          <w:sz w:val="24"/>
        </w:rPr>
        <w:t>。</w:t>
      </w:r>
      <w:bookmarkStart w:id="0" w:name="_GoBack"/>
      <w:bookmarkEnd w:id="0"/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主要试验（或验证）情况分析</w:t>
      </w:r>
      <w:r w:rsidR="005D7A58">
        <w:rPr>
          <w:rFonts w:ascii="仿宋_GB2312" w:eastAsia="仿宋_GB2312" w:hint="eastAsia"/>
          <w:b/>
          <w:color w:val="000000"/>
          <w:sz w:val="28"/>
          <w:szCs w:val="28"/>
        </w:rPr>
        <w:t>,</w:t>
      </w:r>
      <w:r w:rsidR="005D7A58" w:rsidRPr="005D7A58">
        <w:rPr>
          <w:rFonts w:ascii="Verdana" w:hAnsi="Verdana" w:cs="宋体"/>
          <w:kern w:val="0"/>
          <w:sz w:val="24"/>
        </w:rPr>
        <w:t xml:space="preserve"> </w:t>
      </w:r>
      <w:r w:rsidR="005D7A58" w:rsidRPr="005D7A58">
        <w:rPr>
          <w:rFonts w:ascii="仿宋_GB2312" w:eastAsia="仿宋_GB2312"/>
          <w:b/>
          <w:color w:val="000000"/>
          <w:sz w:val="28"/>
          <w:szCs w:val="28"/>
        </w:rPr>
        <w:t>综述报告，技术经济论证，预期的经济效果</w:t>
      </w:r>
    </w:p>
    <w:p w:rsidR="00B374F4" w:rsidRDefault="00584EBB" w:rsidP="00AE6366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bCs/>
          <w:color w:val="000000"/>
          <w:sz w:val="24"/>
        </w:rPr>
        <w:t>随着</w:t>
      </w:r>
      <w:r>
        <w:rPr>
          <w:rFonts w:ascii="仿宋" w:eastAsia="仿宋" w:hAnsi="仿宋"/>
          <w:bCs/>
          <w:color w:val="000000"/>
          <w:sz w:val="24"/>
        </w:rPr>
        <w:t>植物营养研究深入，农业生产提质增产的巨大需求，</w:t>
      </w:r>
      <w:r>
        <w:rPr>
          <w:rFonts w:ascii="仿宋" w:eastAsia="仿宋" w:hAnsi="仿宋" w:hint="eastAsia"/>
          <w:bCs/>
          <w:color w:val="000000"/>
          <w:sz w:val="24"/>
        </w:rPr>
        <w:t>微量元素肥料</w:t>
      </w:r>
      <w:r w:rsidRPr="00584EBB">
        <w:rPr>
          <w:rFonts w:ascii="仿宋" w:eastAsia="仿宋" w:hAnsi="仿宋" w:hint="eastAsia"/>
          <w:bCs/>
          <w:color w:val="000000"/>
          <w:sz w:val="24"/>
        </w:rPr>
        <w:t>的应用，成了植物矿质领域内的巨大进展之一，促进了农作物产量的大幅度提高</w:t>
      </w:r>
      <w:r w:rsidR="00C472D5">
        <w:rPr>
          <w:rFonts w:ascii="仿宋" w:eastAsia="仿宋" w:hAnsi="仿宋" w:hint="eastAsia"/>
          <w:bCs/>
          <w:color w:val="000000"/>
          <w:sz w:val="24"/>
        </w:rPr>
        <w:t>。</w:t>
      </w:r>
      <w:r w:rsidR="00C472D5" w:rsidRPr="00C472D5">
        <w:rPr>
          <w:rFonts w:ascii="仿宋" w:eastAsia="仿宋" w:hAnsi="仿宋" w:hint="eastAsia"/>
          <w:bCs/>
          <w:color w:val="000000"/>
          <w:sz w:val="24"/>
        </w:rPr>
        <w:t>叶面肥</w:t>
      </w:r>
      <w:r w:rsidR="00C472D5" w:rsidRPr="00C472D5">
        <w:rPr>
          <w:rFonts w:ascii="仿宋" w:eastAsia="仿宋" w:hAnsi="仿宋"/>
          <w:bCs/>
          <w:color w:val="000000"/>
          <w:sz w:val="24"/>
        </w:rPr>
        <w:t>具有土壤施肥不可替代的作用，比如</w:t>
      </w:r>
      <w:r w:rsidR="00C472D5" w:rsidRPr="00C472D5">
        <w:rPr>
          <w:rFonts w:ascii="仿宋" w:eastAsia="仿宋" w:hAnsi="仿宋" w:hint="eastAsia"/>
          <w:bCs/>
          <w:color w:val="000000"/>
          <w:sz w:val="24"/>
        </w:rPr>
        <w:t>：作物根系严重受伤，根系生长弱，作物受病害和虫害后</w:t>
      </w:r>
      <w:proofErr w:type="gramStart"/>
      <w:r w:rsidR="00C472D5" w:rsidRPr="00C472D5">
        <w:rPr>
          <w:rFonts w:ascii="仿宋" w:eastAsia="仿宋" w:hAnsi="仿宋" w:hint="eastAsia"/>
          <w:bCs/>
          <w:color w:val="000000"/>
          <w:sz w:val="24"/>
        </w:rPr>
        <w:t>需</w:t>
      </w:r>
      <w:r w:rsidR="00C472D5" w:rsidRPr="00C472D5">
        <w:rPr>
          <w:rFonts w:ascii="仿宋" w:eastAsia="仿宋" w:hAnsi="仿宋" w:hint="eastAsia"/>
          <w:bCs/>
          <w:color w:val="000000"/>
          <w:sz w:val="24"/>
        </w:rPr>
        <w:lastRenderedPageBreak/>
        <w:t>很快</w:t>
      </w:r>
      <w:proofErr w:type="gramEnd"/>
      <w:r w:rsidR="00C472D5" w:rsidRPr="00C472D5">
        <w:rPr>
          <w:rFonts w:ascii="仿宋" w:eastAsia="仿宋" w:hAnsi="仿宋" w:hint="eastAsia"/>
          <w:bCs/>
          <w:color w:val="000000"/>
          <w:sz w:val="24"/>
        </w:rPr>
        <w:t>校正一种或多种营养元素缺乏症，同时</w:t>
      </w:r>
      <w:r w:rsidR="00C472D5" w:rsidRPr="00C472D5">
        <w:rPr>
          <w:rFonts w:ascii="仿宋" w:eastAsia="仿宋" w:hAnsi="仿宋"/>
          <w:bCs/>
          <w:color w:val="000000"/>
          <w:sz w:val="24"/>
        </w:rPr>
        <w:t>避免被土壤吸附固定，肥料利用率大大提高，有利于保护生态环境和</w:t>
      </w:r>
      <w:r w:rsidR="00C472D5" w:rsidRPr="00C472D5">
        <w:rPr>
          <w:rFonts w:ascii="仿宋" w:eastAsia="仿宋" w:hAnsi="仿宋" w:hint="eastAsia"/>
          <w:bCs/>
          <w:color w:val="000000"/>
          <w:sz w:val="24"/>
        </w:rPr>
        <w:t>提升</w:t>
      </w:r>
      <w:r w:rsidR="00C472D5" w:rsidRPr="00C472D5">
        <w:rPr>
          <w:rFonts w:ascii="仿宋" w:eastAsia="仿宋" w:hAnsi="仿宋"/>
          <w:bCs/>
          <w:color w:val="000000"/>
          <w:sz w:val="24"/>
        </w:rPr>
        <w:t>耕地质量</w:t>
      </w:r>
      <w:r w:rsidR="00C472D5" w:rsidRPr="00C472D5">
        <w:rPr>
          <w:rFonts w:ascii="仿宋" w:eastAsia="仿宋" w:hAnsi="仿宋" w:hint="eastAsia"/>
          <w:bCs/>
          <w:color w:val="000000"/>
          <w:sz w:val="24"/>
        </w:rPr>
        <w:t>。因此</w:t>
      </w:r>
      <w:r w:rsidR="00C472D5" w:rsidRPr="00C472D5">
        <w:rPr>
          <w:rFonts w:ascii="仿宋" w:eastAsia="仿宋" w:hAnsi="仿宋"/>
          <w:bCs/>
          <w:color w:val="000000"/>
          <w:sz w:val="24"/>
        </w:rPr>
        <w:t>国内外</w:t>
      </w:r>
      <w:r w:rsidR="00C472D5" w:rsidRPr="00C472D5">
        <w:rPr>
          <w:rFonts w:ascii="仿宋" w:eastAsia="仿宋" w:hAnsi="仿宋" w:hint="eastAsia"/>
          <w:bCs/>
          <w:color w:val="000000"/>
          <w:sz w:val="24"/>
        </w:rPr>
        <w:t>众多</w:t>
      </w:r>
      <w:r w:rsidR="00C472D5" w:rsidRPr="00C472D5">
        <w:rPr>
          <w:rFonts w:ascii="仿宋" w:eastAsia="仿宋" w:hAnsi="仿宋"/>
          <w:bCs/>
          <w:color w:val="000000"/>
          <w:sz w:val="24"/>
        </w:rPr>
        <w:t>生产企业积极研发推广</w:t>
      </w:r>
      <w:r w:rsidR="00C472D5" w:rsidRPr="00C472D5">
        <w:rPr>
          <w:rFonts w:ascii="仿宋" w:eastAsia="仿宋" w:hAnsi="仿宋" w:hint="eastAsia"/>
          <w:bCs/>
          <w:color w:val="000000"/>
          <w:sz w:val="24"/>
        </w:rPr>
        <w:t>中微量</w:t>
      </w:r>
      <w:r w:rsidR="00C472D5" w:rsidRPr="00C472D5">
        <w:rPr>
          <w:rFonts w:ascii="仿宋" w:eastAsia="仿宋" w:hAnsi="仿宋"/>
          <w:bCs/>
          <w:color w:val="000000"/>
          <w:sz w:val="24"/>
        </w:rPr>
        <w:t>元素叶面肥</w:t>
      </w:r>
      <w:r w:rsidRPr="00584EBB">
        <w:rPr>
          <w:rFonts w:ascii="仿宋" w:eastAsia="仿宋" w:hAnsi="仿宋" w:hint="eastAsia"/>
          <w:bCs/>
          <w:color w:val="000000"/>
          <w:sz w:val="24"/>
        </w:rPr>
        <w:t>。苏联 1937～1939 年间施用的硼肥（硼镁肥）已达2700 吨。50 年代，苏联微肥年用量达 12 万吨，美国高达 20 万吨。目前英国</w:t>
      </w:r>
      <w:r w:rsidRPr="00584EBB">
        <w:rPr>
          <w:rFonts w:ascii="仿宋" w:eastAsia="仿宋" w:hAnsi="仿宋"/>
          <w:bCs/>
          <w:color w:val="000000"/>
          <w:sz w:val="24"/>
        </w:rPr>
        <w:t>普朗特</w:t>
      </w:r>
      <w:r w:rsidRPr="00584EBB">
        <w:rPr>
          <w:rFonts w:ascii="仿宋" w:eastAsia="仿宋" w:hAnsi="仿宋" w:hint="eastAsia"/>
          <w:bCs/>
          <w:color w:val="000000"/>
          <w:sz w:val="24"/>
        </w:rPr>
        <w:t>，</w:t>
      </w:r>
      <w:r w:rsidRPr="00584EBB">
        <w:rPr>
          <w:rFonts w:ascii="仿宋" w:eastAsia="仿宋" w:hAnsi="仿宋"/>
          <w:bCs/>
          <w:color w:val="000000"/>
          <w:sz w:val="24"/>
        </w:rPr>
        <w:t>以色列</w:t>
      </w:r>
      <w:r w:rsidRPr="00584EBB">
        <w:rPr>
          <w:rFonts w:ascii="仿宋" w:eastAsia="仿宋" w:hAnsi="仿宋" w:hint="eastAsia"/>
          <w:bCs/>
          <w:color w:val="000000"/>
          <w:sz w:val="24"/>
        </w:rPr>
        <w:t>以化</w:t>
      </w:r>
      <w:r w:rsidRPr="00584EBB">
        <w:rPr>
          <w:rFonts w:ascii="仿宋" w:eastAsia="仿宋" w:hAnsi="仿宋"/>
          <w:bCs/>
          <w:color w:val="000000"/>
          <w:sz w:val="24"/>
        </w:rPr>
        <w:t>，</w:t>
      </w:r>
      <w:r w:rsidRPr="00584EBB">
        <w:rPr>
          <w:rFonts w:ascii="仿宋" w:eastAsia="仿宋" w:hAnsi="仿宋" w:hint="eastAsia"/>
          <w:bCs/>
          <w:color w:val="000000"/>
          <w:sz w:val="24"/>
        </w:rPr>
        <w:t>德国</w:t>
      </w:r>
      <w:r w:rsidRPr="00584EBB">
        <w:rPr>
          <w:rFonts w:ascii="仿宋" w:eastAsia="仿宋" w:hAnsi="仿宋"/>
          <w:bCs/>
          <w:color w:val="000000"/>
          <w:sz w:val="24"/>
        </w:rPr>
        <w:t>巴斯夫微量元素</w:t>
      </w:r>
      <w:r w:rsidRPr="00584EBB">
        <w:rPr>
          <w:rFonts w:ascii="仿宋" w:eastAsia="仿宋" w:hAnsi="仿宋" w:hint="eastAsia"/>
          <w:bCs/>
          <w:color w:val="000000"/>
          <w:sz w:val="24"/>
        </w:rPr>
        <w:t>叶面肥</w:t>
      </w:r>
      <w:r w:rsidRPr="00584EBB">
        <w:rPr>
          <w:rFonts w:ascii="仿宋" w:eastAsia="仿宋" w:hAnsi="仿宋"/>
          <w:bCs/>
          <w:color w:val="000000"/>
          <w:sz w:val="24"/>
        </w:rPr>
        <w:t>效果较好</w:t>
      </w:r>
      <w:r w:rsidRPr="00584EBB">
        <w:rPr>
          <w:rFonts w:ascii="仿宋" w:eastAsia="仿宋" w:hAnsi="仿宋" w:hint="eastAsia"/>
          <w:bCs/>
          <w:color w:val="000000"/>
          <w:sz w:val="24"/>
        </w:rPr>
        <w:t>。我国微肥的生产已有</w:t>
      </w:r>
      <w:r w:rsidRPr="00584EBB">
        <w:rPr>
          <w:rFonts w:ascii="仿宋" w:eastAsia="仿宋" w:hAnsi="仿宋"/>
          <w:bCs/>
          <w:color w:val="000000"/>
          <w:sz w:val="24"/>
        </w:rPr>
        <w:t>5</w:t>
      </w:r>
      <w:r w:rsidRPr="00584EBB">
        <w:rPr>
          <w:rFonts w:ascii="仿宋" w:eastAsia="仿宋" w:hAnsi="仿宋" w:hint="eastAsia"/>
          <w:bCs/>
          <w:color w:val="000000"/>
          <w:sz w:val="24"/>
        </w:rPr>
        <w:t xml:space="preserve">0多年的历史，1964 年，首先在吉林锗厂开始生产钼肥，对大豆的增产效果显著。70年代以来，农业部门和中国科学院有关单位相继发现作物有缺锌、硼、铁、锰的症状，引起了有关部门重视。1983 年我国微肥总产量达2万多吨，品种达24种，施用面积约 4000 </w:t>
      </w:r>
      <w:r w:rsidR="00672042">
        <w:rPr>
          <w:rFonts w:ascii="仿宋" w:eastAsia="仿宋" w:hAnsi="仿宋" w:hint="eastAsia"/>
          <w:bCs/>
          <w:color w:val="000000"/>
          <w:sz w:val="24"/>
        </w:rPr>
        <w:t>多万亩，截止目前获得叶面肥登记证</w:t>
      </w:r>
      <w:r w:rsidR="00672042">
        <w:rPr>
          <w:rFonts w:ascii="仿宋" w:eastAsia="仿宋" w:hAnsi="仿宋"/>
          <w:bCs/>
          <w:color w:val="000000"/>
          <w:sz w:val="24"/>
        </w:rPr>
        <w:t>的</w:t>
      </w:r>
      <w:r w:rsidRPr="00584EBB">
        <w:rPr>
          <w:rFonts w:ascii="仿宋" w:eastAsia="仿宋" w:hAnsi="仿宋" w:hint="eastAsia"/>
          <w:bCs/>
          <w:color w:val="000000"/>
          <w:sz w:val="24"/>
        </w:rPr>
        <w:t>共1</w:t>
      </w:r>
      <w:r w:rsidR="00672042">
        <w:rPr>
          <w:rFonts w:ascii="仿宋" w:eastAsia="仿宋" w:hAnsi="仿宋"/>
          <w:bCs/>
          <w:color w:val="000000"/>
          <w:sz w:val="24"/>
        </w:rPr>
        <w:t>52</w:t>
      </w:r>
      <w:r w:rsidRPr="00584EBB">
        <w:rPr>
          <w:rFonts w:ascii="仿宋" w:eastAsia="仿宋" w:hAnsi="仿宋" w:hint="eastAsia"/>
          <w:bCs/>
          <w:color w:val="000000"/>
          <w:sz w:val="24"/>
        </w:rPr>
        <w:t>个，</w:t>
      </w:r>
      <w:r w:rsidRPr="00584EBB">
        <w:rPr>
          <w:rFonts w:ascii="仿宋" w:eastAsia="仿宋" w:hAnsi="仿宋"/>
          <w:bCs/>
          <w:color w:val="000000"/>
          <w:sz w:val="24"/>
        </w:rPr>
        <w:t>微量元素叶面肥在蔬菜、果树等</w:t>
      </w:r>
      <w:r w:rsidRPr="00584EBB">
        <w:rPr>
          <w:rFonts w:ascii="仿宋" w:eastAsia="仿宋" w:hAnsi="仿宋" w:hint="eastAsia"/>
          <w:bCs/>
          <w:color w:val="000000"/>
          <w:sz w:val="24"/>
        </w:rPr>
        <w:t>高产经济</w:t>
      </w:r>
      <w:r w:rsidRPr="00584EBB">
        <w:rPr>
          <w:rFonts w:ascii="仿宋" w:eastAsia="仿宋" w:hAnsi="仿宋"/>
          <w:bCs/>
          <w:color w:val="000000"/>
          <w:sz w:val="24"/>
        </w:rPr>
        <w:t>作物上</w:t>
      </w:r>
      <w:r w:rsidRPr="00584EBB">
        <w:rPr>
          <w:rFonts w:ascii="仿宋" w:eastAsia="仿宋" w:hAnsi="仿宋" w:hint="eastAsia"/>
          <w:bCs/>
          <w:color w:val="000000"/>
          <w:sz w:val="24"/>
        </w:rPr>
        <w:t>发挥</w:t>
      </w:r>
      <w:r w:rsidRPr="00584EBB">
        <w:rPr>
          <w:rFonts w:ascii="仿宋" w:eastAsia="仿宋" w:hAnsi="仿宋"/>
          <w:bCs/>
          <w:color w:val="000000"/>
          <w:sz w:val="24"/>
        </w:rPr>
        <w:t>了重要作用，避免</w:t>
      </w:r>
      <w:r w:rsidRPr="00584EBB">
        <w:rPr>
          <w:rFonts w:ascii="仿宋" w:eastAsia="仿宋" w:hAnsi="仿宋" w:hint="eastAsia"/>
          <w:bCs/>
          <w:color w:val="000000"/>
          <w:sz w:val="24"/>
        </w:rPr>
        <w:t>蔬菜</w:t>
      </w:r>
      <w:r w:rsidRPr="00584EBB">
        <w:rPr>
          <w:rFonts w:ascii="仿宋" w:eastAsia="仿宋" w:hAnsi="仿宋"/>
          <w:bCs/>
          <w:color w:val="000000"/>
          <w:sz w:val="24"/>
        </w:rPr>
        <w:t>和果树等经济作物营养不</w:t>
      </w:r>
      <w:r w:rsidRPr="00584EBB">
        <w:rPr>
          <w:rFonts w:ascii="仿宋" w:eastAsia="仿宋" w:hAnsi="仿宋" w:hint="eastAsia"/>
          <w:bCs/>
          <w:color w:val="000000"/>
          <w:sz w:val="24"/>
        </w:rPr>
        <w:t>均衡</w:t>
      </w:r>
      <w:r w:rsidRPr="00584EBB">
        <w:rPr>
          <w:rFonts w:ascii="仿宋" w:eastAsia="仿宋" w:hAnsi="仿宋"/>
          <w:bCs/>
          <w:color w:val="000000"/>
          <w:sz w:val="24"/>
        </w:rPr>
        <w:t>，在小麦</w:t>
      </w:r>
      <w:r w:rsidRPr="00584EBB">
        <w:rPr>
          <w:rFonts w:ascii="仿宋" w:eastAsia="仿宋" w:hAnsi="仿宋" w:hint="eastAsia"/>
          <w:bCs/>
          <w:color w:val="000000"/>
          <w:sz w:val="24"/>
        </w:rPr>
        <w:t>“</w:t>
      </w:r>
      <w:r w:rsidRPr="00584EBB">
        <w:rPr>
          <w:rFonts w:ascii="仿宋" w:eastAsia="仿宋" w:hAnsi="仿宋"/>
          <w:bCs/>
          <w:color w:val="000000"/>
          <w:sz w:val="24"/>
        </w:rPr>
        <w:t>一喷三防</w:t>
      </w:r>
      <w:r w:rsidRPr="00584EBB">
        <w:rPr>
          <w:rFonts w:ascii="仿宋" w:eastAsia="仿宋" w:hAnsi="仿宋" w:hint="eastAsia"/>
          <w:bCs/>
          <w:color w:val="000000"/>
          <w:sz w:val="24"/>
        </w:rPr>
        <w:t>”</w:t>
      </w:r>
      <w:r w:rsidRPr="00584EBB">
        <w:rPr>
          <w:rFonts w:ascii="仿宋" w:eastAsia="仿宋" w:hAnsi="仿宋"/>
          <w:bCs/>
          <w:color w:val="000000"/>
          <w:sz w:val="24"/>
        </w:rPr>
        <w:t>上</w:t>
      </w:r>
      <w:r w:rsidRPr="00584EBB">
        <w:rPr>
          <w:rFonts w:ascii="仿宋" w:eastAsia="仿宋" w:hAnsi="仿宋" w:hint="eastAsia"/>
          <w:bCs/>
          <w:color w:val="000000"/>
          <w:sz w:val="24"/>
        </w:rPr>
        <w:t>为国家</w:t>
      </w:r>
      <w:r w:rsidRPr="00584EBB">
        <w:rPr>
          <w:rFonts w:ascii="仿宋" w:eastAsia="仿宋" w:hAnsi="仿宋"/>
          <w:bCs/>
          <w:color w:val="000000"/>
          <w:sz w:val="24"/>
        </w:rPr>
        <w:t>小麦高产</w:t>
      </w:r>
      <w:r w:rsidRPr="00584EBB">
        <w:rPr>
          <w:rFonts w:ascii="仿宋" w:eastAsia="仿宋" w:hAnsi="仿宋" w:hint="eastAsia"/>
          <w:bCs/>
          <w:color w:val="000000"/>
          <w:sz w:val="24"/>
        </w:rPr>
        <w:t>提供了</w:t>
      </w:r>
      <w:r>
        <w:rPr>
          <w:rFonts w:ascii="仿宋" w:eastAsia="仿宋" w:hAnsi="仿宋"/>
          <w:bCs/>
          <w:color w:val="000000"/>
          <w:sz w:val="24"/>
        </w:rPr>
        <w:t>有效保障</w:t>
      </w:r>
      <w:r w:rsidR="00B374F4" w:rsidRPr="0066231A">
        <w:rPr>
          <w:rFonts w:ascii="仿宋" w:eastAsia="仿宋" w:hAnsi="仿宋" w:hint="eastAsia"/>
          <w:color w:val="000000"/>
          <w:sz w:val="24"/>
        </w:rPr>
        <w:t>。</w:t>
      </w:r>
      <w:r>
        <w:rPr>
          <w:rFonts w:ascii="仿宋" w:eastAsia="仿宋" w:hAnsi="仿宋" w:hint="eastAsia"/>
          <w:color w:val="000000"/>
          <w:sz w:val="24"/>
        </w:rPr>
        <w:t>据报道</w:t>
      </w:r>
      <w:r w:rsidR="00B374F4" w:rsidRPr="0066231A">
        <w:rPr>
          <w:rFonts w:ascii="仿宋" w:eastAsia="仿宋" w:hAnsi="仿宋" w:hint="eastAsia"/>
          <w:color w:val="000000"/>
          <w:sz w:val="24"/>
        </w:rPr>
        <w:t>施用</w:t>
      </w:r>
      <w:r w:rsidR="00AF7B6D">
        <w:rPr>
          <w:rFonts w:ascii="仿宋" w:eastAsia="仿宋" w:hAnsi="仿宋" w:hint="eastAsia"/>
          <w:color w:val="000000"/>
          <w:sz w:val="24"/>
        </w:rPr>
        <w:t>微量元素叶面肥料</w:t>
      </w:r>
      <w:r w:rsidR="00B374F4" w:rsidRPr="0066231A">
        <w:rPr>
          <w:rFonts w:ascii="仿宋" w:eastAsia="仿宋" w:hAnsi="仿宋" w:hint="eastAsia"/>
          <w:color w:val="000000"/>
          <w:sz w:val="24"/>
        </w:rPr>
        <w:t>，水稻增产</w:t>
      </w:r>
      <w:r>
        <w:rPr>
          <w:rFonts w:ascii="仿宋" w:eastAsia="仿宋" w:hAnsi="仿宋"/>
          <w:color w:val="000000"/>
          <w:sz w:val="24"/>
        </w:rPr>
        <w:t>5</w:t>
      </w:r>
      <w:r w:rsidR="00B374F4" w:rsidRPr="0066231A">
        <w:rPr>
          <w:rFonts w:ascii="仿宋" w:eastAsia="仿宋" w:hAnsi="仿宋" w:hint="eastAsia"/>
          <w:color w:val="000000"/>
          <w:sz w:val="24"/>
        </w:rPr>
        <w:t>-</w:t>
      </w:r>
      <w:r>
        <w:rPr>
          <w:rFonts w:ascii="仿宋" w:eastAsia="仿宋" w:hAnsi="仿宋"/>
          <w:color w:val="000000"/>
          <w:sz w:val="24"/>
        </w:rPr>
        <w:t>9</w:t>
      </w:r>
      <w:r w:rsidR="00B374F4" w:rsidRPr="0066231A">
        <w:rPr>
          <w:rFonts w:ascii="仿宋" w:eastAsia="仿宋" w:hAnsi="仿宋" w:hint="eastAsia"/>
          <w:color w:val="000000"/>
          <w:sz w:val="24"/>
        </w:rPr>
        <w:t>%，花生增产</w:t>
      </w:r>
      <w:r>
        <w:rPr>
          <w:rFonts w:ascii="仿宋" w:eastAsia="仿宋" w:hAnsi="仿宋"/>
          <w:color w:val="000000"/>
          <w:sz w:val="24"/>
        </w:rPr>
        <w:t>6</w:t>
      </w:r>
      <w:r w:rsidR="00B374F4" w:rsidRPr="0066231A">
        <w:rPr>
          <w:rFonts w:ascii="仿宋" w:eastAsia="仿宋" w:hAnsi="仿宋" w:hint="eastAsia"/>
          <w:color w:val="000000"/>
          <w:sz w:val="24"/>
        </w:rPr>
        <w:t>-</w:t>
      </w:r>
      <w:r>
        <w:rPr>
          <w:rFonts w:ascii="仿宋" w:eastAsia="仿宋" w:hAnsi="仿宋"/>
          <w:color w:val="000000"/>
          <w:sz w:val="24"/>
        </w:rPr>
        <w:t>11</w:t>
      </w:r>
      <w:r w:rsidR="00B374F4" w:rsidRPr="0066231A">
        <w:rPr>
          <w:rFonts w:ascii="仿宋" w:eastAsia="仿宋" w:hAnsi="仿宋" w:hint="eastAsia"/>
          <w:color w:val="000000"/>
          <w:sz w:val="24"/>
        </w:rPr>
        <w:t>%，蔬菜增产</w:t>
      </w:r>
      <w:r>
        <w:rPr>
          <w:rFonts w:ascii="仿宋" w:eastAsia="仿宋" w:hAnsi="仿宋" w:hint="eastAsia"/>
          <w:color w:val="000000"/>
          <w:sz w:val="24"/>
        </w:rPr>
        <w:t>5.8</w:t>
      </w:r>
      <w:r>
        <w:rPr>
          <w:rFonts w:ascii="仿宋" w:eastAsia="仿宋" w:hAnsi="仿宋"/>
          <w:color w:val="000000"/>
          <w:sz w:val="24"/>
        </w:rPr>
        <w:t>-</w:t>
      </w:r>
      <w:r w:rsidR="00B374F4">
        <w:rPr>
          <w:rFonts w:ascii="仿宋" w:eastAsia="仿宋" w:hAnsi="仿宋"/>
          <w:color w:val="000000"/>
          <w:sz w:val="24"/>
        </w:rPr>
        <w:t>1</w:t>
      </w:r>
      <w:r>
        <w:rPr>
          <w:rFonts w:ascii="仿宋" w:eastAsia="仿宋" w:hAnsi="仿宋"/>
          <w:color w:val="000000"/>
          <w:sz w:val="24"/>
        </w:rPr>
        <w:t>3</w:t>
      </w:r>
      <w:r w:rsidR="00B374F4" w:rsidRPr="0066231A">
        <w:rPr>
          <w:rFonts w:ascii="仿宋" w:eastAsia="仿宋" w:hAnsi="仿宋" w:hint="eastAsia"/>
          <w:color w:val="000000"/>
          <w:sz w:val="24"/>
        </w:rPr>
        <w:t>%，增产效果显著。</w:t>
      </w:r>
    </w:p>
    <w:p w:rsidR="008715A5" w:rsidRDefault="00AE6366" w:rsidP="00B374F4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AE6366">
        <w:rPr>
          <w:rFonts w:ascii="仿宋" w:eastAsia="仿宋" w:hAnsi="仿宋" w:hint="eastAsia"/>
          <w:color w:val="000000"/>
          <w:sz w:val="24"/>
        </w:rPr>
        <w:t>目前国内以</w:t>
      </w:r>
      <w:r w:rsidRPr="00AE6366">
        <w:rPr>
          <w:rFonts w:ascii="仿宋" w:eastAsia="仿宋" w:hAnsi="仿宋"/>
          <w:color w:val="000000"/>
          <w:sz w:val="24"/>
        </w:rPr>
        <w:t>各种工艺</w:t>
      </w:r>
      <w:r w:rsidRPr="00AE6366">
        <w:rPr>
          <w:rFonts w:ascii="仿宋" w:eastAsia="仿宋" w:hAnsi="仿宋" w:hint="eastAsia"/>
          <w:color w:val="000000"/>
          <w:sz w:val="24"/>
        </w:rPr>
        <w:t>生产</w:t>
      </w:r>
      <w:r w:rsidR="00AF7B6D">
        <w:rPr>
          <w:rFonts w:ascii="仿宋" w:eastAsia="仿宋" w:hAnsi="仿宋" w:hint="eastAsia"/>
          <w:color w:val="000000"/>
          <w:sz w:val="24"/>
        </w:rPr>
        <w:t>微量元素叶面肥料</w:t>
      </w:r>
      <w:r w:rsidRPr="00AE6366">
        <w:rPr>
          <w:rFonts w:ascii="仿宋" w:eastAsia="仿宋" w:hAnsi="仿宋" w:hint="eastAsia"/>
          <w:color w:val="000000"/>
          <w:sz w:val="24"/>
        </w:rPr>
        <w:t>产品的厂家有近</w:t>
      </w:r>
      <w:r w:rsidR="00D963B4">
        <w:rPr>
          <w:rFonts w:ascii="仿宋" w:eastAsia="仿宋" w:hAnsi="仿宋" w:hint="eastAsia"/>
          <w:color w:val="000000"/>
          <w:sz w:val="24"/>
        </w:rPr>
        <w:t>百</w:t>
      </w:r>
      <w:r w:rsidRPr="00AE6366">
        <w:rPr>
          <w:rFonts w:ascii="仿宋" w:eastAsia="仿宋" w:hAnsi="仿宋" w:hint="eastAsia"/>
          <w:color w:val="000000"/>
          <w:sz w:val="24"/>
        </w:rPr>
        <w:t>家，</w:t>
      </w:r>
      <w:r w:rsidR="00D9174B" w:rsidRPr="00D9174B">
        <w:rPr>
          <w:rFonts w:ascii="仿宋" w:eastAsia="仿宋" w:hAnsi="仿宋" w:hint="eastAsia"/>
          <w:color w:val="000000"/>
          <w:sz w:val="24"/>
        </w:rPr>
        <w:t>代表性企业有</w:t>
      </w:r>
      <w:r w:rsidR="00D963B4">
        <w:rPr>
          <w:rFonts w:ascii="仿宋" w:eastAsia="仿宋" w:hAnsi="仿宋" w:hint="eastAsia"/>
          <w:color w:val="000000"/>
          <w:sz w:val="24"/>
        </w:rPr>
        <w:t>广西</w:t>
      </w:r>
      <w:r w:rsidR="00D963B4">
        <w:rPr>
          <w:rFonts w:ascii="仿宋" w:eastAsia="仿宋" w:hAnsi="仿宋"/>
          <w:color w:val="000000"/>
          <w:sz w:val="24"/>
        </w:rPr>
        <w:t>喷施宝</w:t>
      </w:r>
      <w:r w:rsidR="00D963B4">
        <w:rPr>
          <w:rFonts w:ascii="仿宋" w:eastAsia="仿宋" w:hAnsi="仿宋" w:hint="eastAsia"/>
          <w:color w:val="000000"/>
          <w:sz w:val="24"/>
        </w:rPr>
        <w:t>，潍坊乐多收，</w:t>
      </w:r>
      <w:proofErr w:type="gramStart"/>
      <w:r w:rsidR="00D963B4">
        <w:rPr>
          <w:rFonts w:ascii="仿宋" w:eastAsia="仿宋" w:hAnsi="仿宋" w:hint="eastAsia"/>
          <w:color w:val="000000"/>
          <w:sz w:val="24"/>
        </w:rPr>
        <w:t>北京新禾丰</w:t>
      </w:r>
      <w:proofErr w:type="gramEnd"/>
      <w:r w:rsidR="00D963B4">
        <w:rPr>
          <w:rFonts w:ascii="仿宋" w:eastAsia="仿宋" w:hAnsi="仿宋" w:hint="eastAsia"/>
          <w:color w:val="000000"/>
          <w:sz w:val="24"/>
        </w:rPr>
        <w:t>，上海汉和</w:t>
      </w:r>
      <w:r w:rsidR="00D963B4" w:rsidRPr="00D963B4">
        <w:rPr>
          <w:rFonts w:ascii="仿宋" w:eastAsia="仿宋" w:hAnsi="仿宋" w:hint="eastAsia"/>
          <w:color w:val="000000"/>
          <w:sz w:val="24"/>
        </w:rPr>
        <w:t>，深圳</w:t>
      </w:r>
      <w:hyperlink r:id="rId127" w:tgtFrame="_blank" w:history="1">
        <w:proofErr w:type="gramStart"/>
        <w:r w:rsidR="00D963B4" w:rsidRPr="00D963B4">
          <w:rPr>
            <w:rFonts w:ascii="仿宋" w:eastAsia="仿宋" w:hAnsi="仿宋" w:hint="eastAsia"/>
            <w:color w:val="000000"/>
            <w:sz w:val="24"/>
          </w:rPr>
          <w:t>诺普信</w:t>
        </w:r>
        <w:proofErr w:type="gramEnd"/>
      </w:hyperlink>
      <w:r w:rsidR="00D963B4">
        <w:rPr>
          <w:rFonts w:ascii="仿宋" w:eastAsia="仿宋" w:hAnsi="仿宋" w:hint="eastAsia"/>
          <w:color w:val="000000"/>
          <w:sz w:val="24"/>
        </w:rPr>
        <w:t>，英国欧麦斯</w:t>
      </w:r>
      <w:r w:rsidR="00D963B4" w:rsidRPr="00D963B4">
        <w:rPr>
          <w:rFonts w:ascii="仿宋" w:eastAsia="仿宋" w:hAnsi="仿宋" w:hint="eastAsia"/>
          <w:color w:val="000000"/>
          <w:sz w:val="24"/>
        </w:rPr>
        <w:t>，德国康朴，</w:t>
      </w:r>
      <w:hyperlink r:id="rId128" w:tgtFrame="_blank" w:history="1">
        <w:r w:rsidR="00D963B4" w:rsidRPr="00D963B4">
          <w:rPr>
            <w:rFonts w:ascii="仿宋" w:eastAsia="仿宋" w:hAnsi="仿宋" w:hint="eastAsia"/>
            <w:color w:val="000000"/>
            <w:sz w:val="24"/>
          </w:rPr>
          <w:t>意大利</w:t>
        </w:r>
      </w:hyperlink>
      <w:r w:rsidR="00D963B4" w:rsidRPr="00D963B4">
        <w:rPr>
          <w:rFonts w:ascii="仿宋" w:eastAsia="仿宋" w:hAnsi="仿宋" w:hint="eastAsia"/>
          <w:color w:val="000000"/>
          <w:sz w:val="24"/>
        </w:rPr>
        <w:t>塔瓦罗拉，英国光合</w:t>
      </w:r>
      <w:r w:rsidR="00D963B4">
        <w:rPr>
          <w:rFonts w:ascii="仿宋" w:eastAsia="仿宋" w:hAnsi="仿宋" w:hint="eastAsia"/>
          <w:color w:val="000000"/>
          <w:sz w:val="24"/>
        </w:rPr>
        <w:t>、</w:t>
      </w:r>
      <w:r w:rsidR="00D9174B">
        <w:rPr>
          <w:rFonts w:ascii="仿宋" w:eastAsia="仿宋" w:hAnsi="仿宋"/>
          <w:color w:val="000000"/>
          <w:sz w:val="24"/>
        </w:rPr>
        <w:t>金正大</w:t>
      </w:r>
      <w:r w:rsidR="00D963B4">
        <w:rPr>
          <w:rFonts w:ascii="仿宋" w:eastAsia="仿宋" w:hAnsi="仿宋" w:hint="eastAsia"/>
          <w:color w:val="000000"/>
          <w:sz w:val="24"/>
        </w:rPr>
        <w:t>宜生源</w:t>
      </w:r>
      <w:r w:rsidR="00D963B4">
        <w:rPr>
          <w:rFonts w:ascii="仿宋" w:eastAsia="仿宋" w:hAnsi="仿宋"/>
          <w:color w:val="000000"/>
          <w:sz w:val="24"/>
        </w:rPr>
        <w:t>、</w:t>
      </w:r>
      <w:r w:rsidR="00D963B4">
        <w:rPr>
          <w:rFonts w:ascii="仿宋" w:eastAsia="仿宋" w:hAnsi="仿宋" w:hint="eastAsia"/>
          <w:color w:val="000000"/>
          <w:sz w:val="24"/>
        </w:rPr>
        <w:t>富朗</w:t>
      </w:r>
      <w:r w:rsidR="00D9174B">
        <w:rPr>
          <w:rFonts w:ascii="仿宋" w:eastAsia="仿宋" w:hAnsi="仿宋" w:hint="eastAsia"/>
          <w:color w:val="000000"/>
          <w:sz w:val="24"/>
        </w:rPr>
        <w:t>等</w:t>
      </w:r>
      <w:r w:rsidR="00D9174B">
        <w:rPr>
          <w:rFonts w:ascii="仿宋" w:eastAsia="仿宋" w:hAnsi="仿宋"/>
          <w:color w:val="000000"/>
          <w:sz w:val="24"/>
        </w:rPr>
        <w:t>，</w:t>
      </w:r>
      <w:r w:rsidRPr="00AE6366">
        <w:rPr>
          <w:rFonts w:ascii="仿宋" w:eastAsia="仿宋" w:hAnsi="仿宋" w:hint="eastAsia"/>
          <w:color w:val="000000"/>
          <w:sz w:val="24"/>
        </w:rPr>
        <w:t>生产能力约1</w:t>
      </w:r>
      <w:r w:rsidR="00D963B4">
        <w:rPr>
          <w:rFonts w:ascii="仿宋" w:eastAsia="仿宋" w:hAnsi="仿宋"/>
          <w:color w:val="000000"/>
          <w:sz w:val="24"/>
        </w:rPr>
        <w:t>0</w:t>
      </w:r>
      <w:r w:rsidRPr="00AE6366">
        <w:rPr>
          <w:rFonts w:ascii="仿宋" w:eastAsia="仿宋" w:hAnsi="仿宋" w:hint="eastAsia"/>
          <w:color w:val="000000"/>
          <w:sz w:val="24"/>
        </w:rPr>
        <w:t>0万吨/年，</w:t>
      </w:r>
      <w:r w:rsidR="00D963B4">
        <w:rPr>
          <w:rFonts w:ascii="仿宋" w:eastAsia="仿宋" w:hAnsi="仿宋" w:hint="eastAsia"/>
          <w:color w:val="000000"/>
          <w:sz w:val="24"/>
        </w:rPr>
        <w:t>柑橘、</w:t>
      </w:r>
      <w:r w:rsidR="00D963B4">
        <w:rPr>
          <w:rFonts w:ascii="仿宋" w:eastAsia="仿宋" w:hAnsi="仿宋"/>
          <w:color w:val="000000"/>
          <w:sz w:val="24"/>
        </w:rPr>
        <w:t>苹果等果树</w:t>
      </w:r>
      <w:r w:rsidR="00D963B4">
        <w:rPr>
          <w:rFonts w:ascii="仿宋" w:eastAsia="仿宋" w:hAnsi="仿宋" w:hint="eastAsia"/>
          <w:color w:val="000000"/>
          <w:sz w:val="24"/>
        </w:rPr>
        <w:t>平均</w:t>
      </w:r>
      <w:r w:rsidR="00D963B4">
        <w:rPr>
          <w:rFonts w:ascii="仿宋" w:eastAsia="仿宋" w:hAnsi="仿宋"/>
          <w:color w:val="000000"/>
          <w:sz w:val="24"/>
        </w:rPr>
        <w:t>每年施用叶面肥</w:t>
      </w:r>
      <w:r w:rsidR="00D963B4">
        <w:rPr>
          <w:rFonts w:ascii="仿宋" w:eastAsia="仿宋" w:hAnsi="仿宋" w:hint="eastAsia"/>
          <w:color w:val="000000"/>
          <w:sz w:val="24"/>
        </w:rPr>
        <w:t>2</w:t>
      </w:r>
      <w:r w:rsidR="00D963B4">
        <w:rPr>
          <w:rFonts w:ascii="仿宋" w:eastAsia="仿宋" w:hAnsi="仿宋"/>
          <w:color w:val="000000"/>
          <w:sz w:val="24"/>
        </w:rPr>
        <w:t>kg，蔬菜</w:t>
      </w:r>
      <w:r w:rsidR="00D963B4">
        <w:rPr>
          <w:rFonts w:ascii="仿宋" w:eastAsia="仿宋" w:hAnsi="仿宋" w:hint="eastAsia"/>
          <w:color w:val="000000"/>
          <w:sz w:val="24"/>
        </w:rPr>
        <w:t>平均每年</w:t>
      </w:r>
      <w:r w:rsidR="00D963B4">
        <w:rPr>
          <w:rFonts w:ascii="仿宋" w:eastAsia="仿宋" w:hAnsi="仿宋"/>
          <w:color w:val="000000"/>
          <w:sz w:val="24"/>
        </w:rPr>
        <w:t>施用</w:t>
      </w:r>
      <w:r w:rsidR="00D963B4">
        <w:rPr>
          <w:rFonts w:ascii="仿宋" w:eastAsia="仿宋" w:hAnsi="仿宋" w:hint="eastAsia"/>
          <w:color w:val="000000"/>
          <w:sz w:val="24"/>
        </w:rPr>
        <w:t>1</w:t>
      </w:r>
      <w:r w:rsidR="00D963B4">
        <w:rPr>
          <w:rFonts w:ascii="仿宋" w:eastAsia="仿宋" w:hAnsi="仿宋"/>
          <w:color w:val="000000"/>
          <w:sz w:val="24"/>
        </w:rPr>
        <w:t>kg</w:t>
      </w:r>
      <w:r w:rsidRPr="00AE6366">
        <w:rPr>
          <w:rFonts w:ascii="仿宋" w:eastAsia="仿宋" w:hAnsi="仿宋" w:hint="eastAsia"/>
          <w:color w:val="000000"/>
          <w:sz w:val="24"/>
        </w:rPr>
        <w:t>，</w:t>
      </w:r>
      <w:r w:rsidR="00D963B4">
        <w:rPr>
          <w:rFonts w:ascii="仿宋" w:eastAsia="仿宋" w:hAnsi="仿宋" w:hint="eastAsia"/>
          <w:color w:val="000000"/>
          <w:sz w:val="24"/>
        </w:rPr>
        <w:t>大田</w:t>
      </w:r>
      <w:r w:rsidR="00D963B4">
        <w:rPr>
          <w:rFonts w:ascii="仿宋" w:eastAsia="仿宋" w:hAnsi="仿宋"/>
          <w:color w:val="000000"/>
          <w:sz w:val="24"/>
        </w:rPr>
        <w:t>粮食作物</w:t>
      </w:r>
      <w:r w:rsidR="00D963B4">
        <w:rPr>
          <w:rFonts w:ascii="仿宋" w:eastAsia="仿宋" w:hAnsi="仿宋" w:hint="eastAsia"/>
          <w:color w:val="000000"/>
          <w:sz w:val="24"/>
        </w:rPr>
        <w:t>平均施用2次/年</w:t>
      </w:r>
      <w:r w:rsidR="00D963B4">
        <w:rPr>
          <w:rFonts w:ascii="仿宋" w:eastAsia="仿宋" w:hAnsi="仿宋"/>
          <w:color w:val="000000"/>
          <w:sz w:val="24"/>
        </w:rPr>
        <w:t>，</w:t>
      </w:r>
      <w:r w:rsidR="00D963B4">
        <w:rPr>
          <w:rFonts w:ascii="仿宋" w:eastAsia="仿宋" w:hAnsi="仿宋" w:hint="eastAsia"/>
          <w:color w:val="000000"/>
          <w:sz w:val="24"/>
        </w:rPr>
        <w:t>按</w:t>
      </w:r>
      <w:r w:rsidR="00D963B4">
        <w:rPr>
          <w:rFonts w:ascii="仿宋" w:eastAsia="仿宋" w:hAnsi="仿宋"/>
          <w:color w:val="000000"/>
          <w:sz w:val="24"/>
        </w:rPr>
        <w:t>每次平均</w:t>
      </w:r>
      <w:r w:rsidR="00AD0768">
        <w:rPr>
          <w:rFonts w:ascii="仿宋" w:eastAsia="仿宋" w:hAnsi="仿宋"/>
          <w:color w:val="000000"/>
          <w:sz w:val="24"/>
        </w:rPr>
        <w:t>3</w:t>
      </w:r>
      <w:r w:rsidR="00D963B4">
        <w:rPr>
          <w:rFonts w:ascii="仿宋" w:eastAsia="仿宋" w:hAnsi="仿宋" w:hint="eastAsia"/>
          <w:color w:val="000000"/>
          <w:sz w:val="24"/>
        </w:rPr>
        <w:t>元/亩计</w:t>
      </w:r>
      <w:r w:rsidR="00D963B4">
        <w:rPr>
          <w:rFonts w:ascii="仿宋" w:eastAsia="仿宋" w:hAnsi="仿宋"/>
          <w:color w:val="000000"/>
          <w:sz w:val="24"/>
        </w:rPr>
        <w:t>，我</w:t>
      </w:r>
      <w:r w:rsidR="00D963B4">
        <w:rPr>
          <w:rFonts w:ascii="仿宋" w:eastAsia="仿宋" w:hAnsi="仿宋" w:hint="eastAsia"/>
          <w:color w:val="000000"/>
          <w:sz w:val="24"/>
        </w:rPr>
        <w:t>国</w:t>
      </w:r>
      <w:r w:rsidR="00D963B4">
        <w:rPr>
          <w:rFonts w:ascii="仿宋" w:eastAsia="仿宋" w:hAnsi="仿宋"/>
          <w:color w:val="000000"/>
          <w:sz w:val="24"/>
        </w:rPr>
        <w:t>叶面肥市场</w:t>
      </w:r>
      <w:r w:rsidR="00AD0768">
        <w:rPr>
          <w:rFonts w:ascii="仿宋" w:eastAsia="仿宋" w:hAnsi="仿宋" w:hint="eastAsia"/>
          <w:color w:val="000000"/>
          <w:sz w:val="24"/>
        </w:rPr>
        <w:t>容量</w:t>
      </w:r>
      <w:r w:rsidR="00D963B4">
        <w:rPr>
          <w:rFonts w:ascii="仿宋" w:eastAsia="仿宋" w:hAnsi="仿宋"/>
          <w:color w:val="000000"/>
          <w:sz w:val="24"/>
        </w:rPr>
        <w:t>为</w:t>
      </w:r>
      <w:r w:rsidR="00AD0768">
        <w:rPr>
          <w:rFonts w:ascii="仿宋" w:eastAsia="仿宋" w:hAnsi="仿宋"/>
          <w:color w:val="000000"/>
          <w:sz w:val="24"/>
        </w:rPr>
        <w:t>108</w:t>
      </w:r>
      <w:r w:rsidR="00AD0768">
        <w:rPr>
          <w:rFonts w:ascii="仿宋" w:eastAsia="仿宋" w:hAnsi="仿宋" w:hint="eastAsia"/>
          <w:color w:val="000000"/>
          <w:sz w:val="24"/>
        </w:rPr>
        <w:t>亿</w:t>
      </w:r>
      <w:r w:rsidR="00AD0768">
        <w:rPr>
          <w:rFonts w:ascii="仿宋" w:eastAsia="仿宋" w:hAnsi="仿宋"/>
          <w:color w:val="000000"/>
          <w:sz w:val="24"/>
        </w:rPr>
        <w:t>元</w:t>
      </w:r>
      <w:r w:rsidR="00AD0768">
        <w:rPr>
          <w:rFonts w:ascii="仿宋" w:eastAsia="仿宋" w:hAnsi="仿宋" w:hint="eastAsia"/>
          <w:color w:val="000000"/>
          <w:sz w:val="24"/>
        </w:rPr>
        <w:t>，</w:t>
      </w:r>
      <w:r w:rsidR="00CD4BAE">
        <w:rPr>
          <w:rFonts w:ascii="仿宋" w:eastAsia="仿宋" w:hAnsi="仿宋" w:hint="eastAsia"/>
          <w:color w:val="000000"/>
          <w:sz w:val="24"/>
        </w:rPr>
        <w:t>不仅</w:t>
      </w:r>
      <w:r w:rsidRPr="00AE6366">
        <w:rPr>
          <w:rFonts w:ascii="仿宋" w:eastAsia="仿宋" w:hAnsi="仿宋" w:hint="eastAsia"/>
          <w:color w:val="000000"/>
          <w:sz w:val="24"/>
        </w:rPr>
        <w:t>具有广阔的</w:t>
      </w:r>
      <w:r w:rsidR="00CD4BAE">
        <w:rPr>
          <w:rFonts w:ascii="仿宋" w:eastAsia="仿宋" w:hAnsi="仿宋" w:hint="eastAsia"/>
          <w:color w:val="000000"/>
          <w:sz w:val="24"/>
        </w:rPr>
        <w:t>市场</w:t>
      </w:r>
      <w:r w:rsidRPr="00AE6366">
        <w:rPr>
          <w:rFonts w:ascii="仿宋" w:eastAsia="仿宋" w:hAnsi="仿宋" w:hint="eastAsia"/>
          <w:color w:val="000000"/>
          <w:sz w:val="24"/>
        </w:rPr>
        <w:t>前景</w:t>
      </w:r>
      <w:r w:rsidR="00CD4BAE">
        <w:rPr>
          <w:rFonts w:ascii="仿宋" w:eastAsia="仿宋" w:hAnsi="仿宋" w:hint="eastAsia"/>
          <w:color w:val="000000"/>
          <w:sz w:val="24"/>
        </w:rPr>
        <w:t>，</w:t>
      </w:r>
      <w:r w:rsidR="00CD4BAE">
        <w:rPr>
          <w:rFonts w:ascii="仿宋" w:eastAsia="仿宋" w:hAnsi="仿宋"/>
          <w:color w:val="000000"/>
          <w:sz w:val="24"/>
        </w:rPr>
        <w:t>而且</w:t>
      </w:r>
      <w:r w:rsidR="00CD4BAE">
        <w:rPr>
          <w:rFonts w:ascii="仿宋" w:eastAsia="仿宋" w:hAnsi="仿宋" w:hint="eastAsia"/>
          <w:color w:val="000000"/>
          <w:sz w:val="24"/>
        </w:rPr>
        <w:t>具有</w:t>
      </w:r>
      <w:r w:rsidR="00CD4BAE">
        <w:rPr>
          <w:rFonts w:ascii="仿宋" w:eastAsia="仿宋" w:hAnsi="仿宋"/>
          <w:color w:val="000000"/>
          <w:sz w:val="24"/>
        </w:rPr>
        <w:t>重大</w:t>
      </w:r>
      <w:r w:rsidR="00CD4BAE">
        <w:rPr>
          <w:rFonts w:ascii="仿宋" w:eastAsia="仿宋" w:hAnsi="仿宋" w:hint="eastAsia"/>
          <w:color w:val="000000"/>
          <w:sz w:val="24"/>
        </w:rPr>
        <w:t>的</w:t>
      </w:r>
      <w:r w:rsidR="00CD4BAE">
        <w:rPr>
          <w:rFonts w:ascii="仿宋" w:eastAsia="仿宋" w:hAnsi="仿宋"/>
          <w:color w:val="000000"/>
          <w:sz w:val="24"/>
        </w:rPr>
        <w:t>社会</w:t>
      </w:r>
      <w:r w:rsidR="00CD4BAE">
        <w:rPr>
          <w:rFonts w:ascii="仿宋" w:eastAsia="仿宋" w:hAnsi="仿宋" w:hint="eastAsia"/>
          <w:color w:val="000000"/>
          <w:sz w:val="24"/>
        </w:rPr>
        <w:t>意义</w:t>
      </w:r>
      <w:r w:rsidRPr="00AE6366">
        <w:rPr>
          <w:rFonts w:ascii="仿宋" w:eastAsia="仿宋" w:hAnsi="仿宋" w:hint="eastAsia"/>
          <w:color w:val="000000"/>
          <w:sz w:val="24"/>
        </w:rPr>
        <w:t>。</w:t>
      </w:r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采用国际标准和国外先进标准情况，与国际、国外同类标准水平的对比情况</w:t>
      </w:r>
      <w:r w:rsidR="005D7A58">
        <w:rPr>
          <w:rFonts w:ascii="仿宋_GB2312" w:eastAsia="仿宋_GB2312" w:hint="eastAsia"/>
          <w:b/>
          <w:color w:val="000000"/>
          <w:sz w:val="28"/>
          <w:szCs w:val="28"/>
        </w:rPr>
        <w:t>,</w:t>
      </w:r>
      <w:r w:rsidR="005D7A58" w:rsidRPr="005D7A58">
        <w:rPr>
          <w:rFonts w:ascii="Verdana" w:hAnsi="Verdana" w:cs="宋体"/>
          <w:kern w:val="0"/>
          <w:sz w:val="24"/>
        </w:rPr>
        <w:t xml:space="preserve"> </w:t>
      </w:r>
      <w:r w:rsidR="005D7A58" w:rsidRPr="005D7A58">
        <w:rPr>
          <w:rFonts w:ascii="仿宋_GB2312" w:eastAsia="仿宋_GB2312"/>
          <w:b/>
          <w:color w:val="000000"/>
          <w:sz w:val="28"/>
          <w:szCs w:val="28"/>
        </w:rPr>
        <w:t>或与测试的国外样品、样机的有关数据对比情况</w:t>
      </w:r>
    </w:p>
    <w:p w:rsidR="008715A5" w:rsidRPr="00670593" w:rsidRDefault="00CD4BAE" w:rsidP="00CD4BAE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国际上</w:t>
      </w:r>
      <w:r>
        <w:rPr>
          <w:rFonts w:ascii="仿宋_GB2312" w:eastAsia="仿宋_GB2312"/>
          <w:color w:val="000000"/>
          <w:sz w:val="24"/>
        </w:rPr>
        <w:t>暂无相关标准</w:t>
      </w:r>
      <w:r w:rsidR="008715A5" w:rsidRPr="00670593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5D7A58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5D7A58">
        <w:rPr>
          <w:rFonts w:ascii="仿宋_GB2312" w:eastAsia="仿宋_GB2312" w:hint="eastAsia"/>
          <w:b/>
          <w:color w:val="000000"/>
          <w:sz w:val="28"/>
          <w:szCs w:val="28"/>
        </w:rPr>
        <w:t>与有关的现行法律、法规和强制性国家标准的关系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>。</w:t>
      </w:r>
    </w:p>
    <w:p w:rsidR="008715A5" w:rsidRPr="00670593" w:rsidRDefault="00CD4BAE" w:rsidP="00CD4BAE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本</w:t>
      </w:r>
      <w:proofErr w:type="gramStart"/>
      <w:r w:rsidR="00584EBB">
        <w:rPr>
          <w:rFonts w:ascii="仿宋_GB2312" w:eastAsia="仿宋_GB2312" w:hint="eastAsia"/>
          <w:color w:val="000000"/>
          <w:sz w:val="24"/>
        </w:rPr>
        <w:t>标严格</w:t>
      </w:r>
      <w:proofErr w:type="gramEnd"/>
      <w:r w:rsidR="00584EBB">
        <w:rPr>
          <w:rFonts w:ascii="仿宋_GB2312" w:eastAsia="仿宋_GB2312" w:hint="eastAsia"/>
          <w:color w:val="000000"/>
          <w:sz w:val="24"/>
        </w:rPr>
        <w:t>按照</w:t>
      </w:r>
      <w:r>
        <w:rPr>
          <w:rFonts w:ascii="仿宋_GB2312" w:eastAsia="仿宋_GB2312"/>
          <w:color w:val="000000"/>
          <w:sz w:val="24"/>
        </w:rPr>
        <w:t>国家</w:t>
      </w:r>
      <w:r w:rsidR="00584EBB">
        <w:rPr>
          <w:rFonts w:ascii="仿宋_GB2312" w:eastAsia="仿宋_GB2312" w:hint="eastAsia"/>
          <w:color w:val="000000"/>
          <w:sz w:val="24"/>
        </w:rPr>
        <w:t>方针</w:t>
      </w:r>
      <w:r>
        <w:rPr>
          <w:rFonts w:ascii="仿宋_GB2312" w:eastAsia="仿宋_GB2312"/>
          <w:color w:val="000000"/>
          <w:sz w:val="24"/>
        </w:rPr>
        <w:t>政策</w:t>
      </w:r>
      <w:r w:rsidR="00584EBB">
        <w:rPr>
          <w:rFonts w:ascii="仿宋_GB2312" w:eastAsia="仿宋_GB2312" w:hint="eastAsia"/>
          <w:color w:val="000000"/>
          <w:sz w:val="24"/>
        </w:rPr>
        <w:t>修订</w:t>
      </w:r>
      <w:r>
        <w:rPr>
          <w:rFonts w:ascii="仿宋_GB2312" w:eastAsia="仿宋_GB2312"/>
          <w:color w:val="000000"/>
          <w:sz w:val="24"/>
        </w:rPr>
        <w:t>，完全</w:t>
      </w:r>
      <w:r w:rsidRPr="00CD4BAE">
        <w:rPr>
          <w:rFonts w:ascii="仿宋_GB2312" w:eastAsia="仿宋_GB2312" w:hint="eastAsia"/>
          <w:color w:val="000000"/>
          <w:sz w:val="24"/>
        </w:rPr>
        <w:t>符合国家</w:t>
      </w:r>
      <w:r>
        <w:rPr>
          <w:rFonts w:ascii="仿宋_GB2312" w:eastAsia="仿宋_GB2312" w:hint="eastAsia"/>
          <w:color w:val="000000"/>
          <w:sz w:val="24"/>
        </w:rPr>
        <w:t>现行</w:t>
      </w:r>
      <w:r w:rsidRPr="00CD4BAE">
        <w:rPr>
          <w:rFonts w:ascii="仿宋_GB2312" w:eastAsia="仿宋_GB2312" w:hint="eastAsia"/>
          <w:color w:val="000000"/>
          <w:sz w:val="24"/>
        </w:rPr>
        <w:t>法律</w:t>
      </w:r>
      <w:r>
        <w:rPr>
          <w:rFonts w:ascii="仿宋_GB2312" w:eastAsia="仿宋_GB2312" w:hint="eastAsia"/>
          <w:color w:val="000000"/>
          <w:sz w:val="24"/>
        </w:rPr>
        <w:t>、</w:t>
      </w:r>
      <w:r w:rsidRPr="00CD4BAE">
        <w:rPr>
          <w:rFonts w:ascii="仿宋_GB2312" w:eastAsia="仿宋_GB2312" w:hint="eastAsia"/>
          <w:color w:val="000000"/>
          <w:sz w:val="24"/>
        </w:rPr>
        <w:t>法规和</w:t>
      </w:r>
      <w:r>
        <w:rPr>
          <w:rFonts w:ascii="仿宋_GB2312" w:eastAsia="仿宋_GB2312" w:hint="eastAsia"/>
          <w:color w:val="000000"/>
          <w:sz w:val="24"/>
        </w:rPr>
        <w:t>强制性</w:t>
      </w:r>
      <w:r>
        <w:rPr>
          <w:rFonts w:ascii="仿宋_GB2312" w:eastAsia="仿宋_GB2312"/>
          <w:color w:val="000000"/>
          <w:sz w:val="24"/>
        </w:rPr>
        <w:t>国家标准</w:t>
      </w:r>
      <w:r w:rsidRPr="00CD4BAE">
        <w:rPr>
          <w:rFonts w:ascii="仿宋_GB2312" w:eastAsia="仿宋_GB2312" w:hint="eastAsia"/>
          <w:color w:val="000000"/>
          <w:sz w:val="24"/>
        </w:rPr>
        <w:t>标准要求</w:t>
      </w:r>
      <w:r>
        <w:rPr>
          <w:rFonts w:ascii="仿宋_GB2312" w:eastAsia="仿宋_GB2312" w:hint="eastAsia"/>
          <w:color w:val="000000"/>
          <w:sz w:val="24"/>
        </w:rPr>
        <w:t>，</w:t>
      </w:r>
      <w:r>
        <w:rPr>
          <w:rFonts w:ascii="仿宋_GB2312" w:eastAsia="仿宋_GB2312"/>
          <w:color w:val="000000"/>
          <w:sz w:val="24"/>
        </w:rPr>
        <w:t>是协调一致的</w:t>
      </w:r>
      <w:r w:rsidR="008715A5" w:rsidRPr="00670593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重大分歧意见的处理经过和依据</w:t>
      </w:r>
    </w:p>
    <w:p w:rsidR="008715A5" w:rsidRPr="00670593" w:rsidRDefault="00CD4BAE" w:rsidP="00EF7D8B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暂</w:t>
      </w:r>
      <w:r w:rsidR="008715A5" w:rsidRPr="00670593">
        <w:rPr>
          <w:rFonts w:ascii="仿宋_GB2312" w:eastAsia="仿宋_GB2312" w:hint="eastAsia"/>
          <w:color w:val="000000"/>
          <w:sz w:val="24"/>
        </w:rPr>
        <w:t>无。</w:t>
      </w:r>
    </w:p>
    <w:p w:rsidR="008715A5" w:rsidRPr="00670593" w:rsidRDefault="00CD4BAE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t>国家标准作为强制性国家标准或推荐性国家标准的建议</w:t>
      </w:r>
      <w:r w:rsidR="005D7A58" w:rsidRPr="00670593">
        <w:rPr>
          <w:rFonts w:ascii="仿宋_GB2312" w:eastAsia="仿宋_GB2312"/>
          <w:b/>
          <w:color w:val="000000"/>
          <w:sz w:val="28"/>
          <w:szCs w:val="28"/>
        </w:rPr>
        <w:t xml:space="preserve"> </w:t>
      </w:r>
    </w:p>
    <w:p w:rsidR="008715A5" w:rsidRPr="00670593" w:rsidRDefault="008715A5" w:rsidP="00A71D80">
      <w:pPr>
        <w:pStyle w:val="a3"/>
        <w:widowControl/>
        <w:spacing w:line="360" w:lineRule="auto"/>
        <w:ind w:firstLineChars="0" w:firstLine="0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/>
          <w:color w:val="000000"/>
          <w:sz w:val="28"/>
          <w:szCs w:val="28"/>
        </w:rPr>
        <w:t xml:space="preserve">    </w:t>
      </w:r>
      <w:r w:rsidR="00CD4BAE" w:rsidRPr="00CD4BAE">
        <w:rPr>
          <w:rFonts w:ascii="仿宋_GB2312" w:eastAsia="仿宋_GB2312" w:hint="eastAsia"/>
          <w:color w:val="000000"/>
          <w:sz w:val="24"/>
        </w:rPr>
        <w:t>项目</w:t>
      </w:r>
      <w:r w:rsidR="00CD4BAE" w:rsidRPr="00CD4BAE">
        <w:rPr>
          <w:rFonts w:ascii="仿宋_GB2312" w:eastAsia="仿宋_GB2312"/>
          <w:color w:val="000000"/>
          <w:sz w:val="24"/>
        </w:rPr>
        <w:t>计划是</w:t>
      </w:r>
      <w:r w:rsidR="00CD4BAE">
        <w:rPr>
          <w:rFonts w:ascii="仿宋_GB2312" w:eastAsia="仿宋_GB2312" w:hint="eastAsia"/>
          <w:color w:val="000000"/>
          <w:sz w:val="24"/>
        </w:rPr>
        <w:t>推荐性</w:t>
      </w:r>
      <w:r w:rsidR="00CD4BAE">
        <w:rPr>
          <w:rFonts w:ascii="仿宋_GB2312" w:eastAsia="仿宋_GB2312"/>
          <w:color w:val="000000"/>
          <w:sz w:val="24"/>
        </w:rPr>
        <w:t>计划，</w:t>
      </w:r>
      <w:r w:rsidR="00CD4BAE">
        <w:rPr>
          <w:rFonts w:ascii="仿宋_GB2312" w:eastAsia="仿宋_GB2312" w:hint="eastAsia"/>
          <w:color w:val="000000"/>
          <w:sz w:val="24"/>
        </w:rPr>
        <w:t>建议</w:t>
      </w:r>
      <w:r w:rsidRPr="00670593">
        <w:rPr>
          <w:rFonts w:ascii="仿宋_GB2312" w:eastAsia="仿宋_GB2312" w:hint="eastAsia"/>
          <w:color w:val="000000"/>
          <w:sz w:val="24"/>
        </w:rPr>
        <w:t>定为推荐性标准。</w:t>
      </w:r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贯彻标准的要求和措施建议（包括组织措施、技术措施、过度办法、实施日期等）；</w:t>
      </w:r>
    </w:p>
    <w:p w:rsidR="008715A5" w:rsidRPr="00670593" w:rsidRDefault="008715A5" w:rsidP="00EF7D8B">
      <w:pPr>
        <w:pStyle w:val="a3"/>
        <w:widowControl/>
        <w:spacing w:line="360" w:lineRule="auto"/>
        <w:ind w:firstLineChars="202" w:firstLine="485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 w:hint="eastAsia"/>
          <w:color w:val="000000"/>
          <w:sz w:val="24"/>
        </w:rPr>
        <w:t>为了贯彻落实标准工作，</w:t>
      </w:r>
      <w:r w:rsidR="0066231A">
        <w:rPr>
          <w:rFonts w:ascii="仿宋_GB2312" w:eastAsia="仿宋_GB2312" w:hint="eastAsia"/>
          <w:color w:val="000000"/>
          <w:sz w:val="24"/>
        </w:rPr>
        <w:t>建议</w:t>
      </w:r>
      <w:r w:rsidRPr="00670593">
        <w:rPr>
          <w:rFonts w:ascii="仿宋_GB2312" w:eastAsia="仿宋_GB2312" w:hint="eastAsia"/>
          <w:color w:val="000000"/>
          <w:sz w:val="24"/>
        </w:rPr>
        <w:t>国家主管部门、生产企业、技术监督部门和相关从业人员应统一思想认识，应</w:t>
      </w:r>
      <w:r w:rsidR="0066231A">
        <w:rPr>
          <w:rFonts w:ascii="仿宋_GB2312" w:eastAsia="仿宋_GB2312" w:hint="eastAsia"/>
          <w:color w:val="000000"/>
          <w:sz w:val="24"/>
        </w:rPr>
        <w:t>通过</w:t>
      </w:r>
      <w:r w:rsidRPr="00670593">
        <w:rPr>
          <w:rFonts w:ascii="仿宋_GB2312" w:eastAsia="仿宋_GB2312" w:hint="eastAsia"/>
          <w:color w:val="000000"/>
          <w:sz w:val="24"/>
        </w:rPr>
        <w:t>加强标准宣贯、政策解读和相关培训工作，推动标准落实；技术监督部门积极主动的进行市场监督和服务，维护市场秩序，在主管部门重视、监督部门尽职尽责、生产企业诚实守信、流通环节顺畅的合力作用下，整个行业的可持续健康发展才能得到保障。</w:t>
      </w:r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废止现行相关标准的建议</w:t>
      </w:r>
    </w:p>
    <w:p w:rsidR="008715A5" w:rsidRPr="00670593" w:rsidRDefault="0066231A" w:rsidP="00EF7D8B">
      <w:pPr>
        <w:pStyle w:val="a3"/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与</w:t>
      </w:r>
      <w:r>
        <w:rPr>
          <w:rFonts w:ascii="仿宋_GB2312" w:eastAsia="仿宋_GB2312"/>
          <w:color w:val="000000"/>
          <w:sz w:val="24"/>
        </w:rPr>
        <w:t>现行肥料和</w:t>
      </w:r>
      <w:r>
        <w:rPr>
          <w:rFonts w:ascii="仿宋_GB2312" w:eastAsia="仿宋_GB2312" w:hint="eastAsia"/>
          <w:color w:val="000000"/>
          <w:sz w:val="24"/>
        </w:rPr>
        <w:t>土壤调理剂</w:t>
      </w:r>
      <w:r>
        <w:rPr>
          <w:rFonts w:ascii="仿宋_GB2312" w:eastAsia="仿宋_GB2312"/>
          <w:color w:val="000000"/>
          <w:sz w:val="24"/>
        </w:rPr>
        <w:t>国家标准和化工行业标准协调一致，</w:t>
      </w:r>
      <w:r>
        <w:rPr>
          <w:rFonts w:ascii="仿宋_GB2312" w:eastAsia="仿宋_GB2312" w:hint="eastAsia"/>
          <w:color w:val="000000"/>
          <w:sz w:val="24"/>
        </w:rPr>
        <w:t>无需</w:t>
      </w:r>
      <w:r>
        <w:rPr>
          <w:rFonts w:ascii="仿宋_GB2312" w:eastAsia="仿宋_GB2312"/>
          <w:color w:val="000000"/>
          <w:sz w:val="24"/>
        </w:rPr>
        <w:t>废止</w:t>
      </w:r>
      <w:r>
        <w:rPr>
          <w:rFonts w:ascii="仿宋_GB2312" w:eastAsia="仿宋_GB2312" w:hint="eastAsia"/>
          <w:color w:val="000000"/>
          <w:sz w:val="24"/>
        </w:rPr>
        <w:t>现行标准</w:t>
      </w:r>
      <w:r w:rsidR="008715A5" w:rsidRPr="00670593">
        <w:rPr>
          <w:rFonts w:ascii="仿宋_GB2312" w:eastAsia="仿宋_GB2312" w:hint="eastAsia"/>
          <w:color w:val="000000"/>
          <w:sz w:val="24"/>
        </w:rPr>
        <w:t>。</w:t>
      </w:r>
    </w:p>
    <w:p w:rsidR="008715A5" w:rsidRPr="00670593" w:rsidRDefault="008715A5" w:rsidP="00131182">
      <w:pPr>
        <w:pStyle w:val="a3"/>
        <w:widowControl/>
        <w:numPr>
          <w:ilvl w:val="0"/>
          <w:numId w:val="1"/>
        </w:numPr>
        <w:spacing w:line="360" w:lineRule="auto"/>
        <w:ind w:left="567" w:firstLineChars="0" w:hanging="567"/>
        <w:rPr>
          <w:rFonts w:ascii="仿宋_GB2312" w:eastAsia="仿宋_GB2312"/>
          <w:b/>
          <w:color w:val="000000"/>
          <w:sz w:val="28"/>
          <w:szCs w:val="28"/>
        </w:rPr>
      </w:pPr>
      <w:r w:rsidRPr="00670593">
        <w:rPr>
          <w:rFonts w:ascii="仿宋_GB2312" w:eastAsia="仿宋_GB2312" w:hint="eastAsia"/>
          <w:b/>
          <w:color w:val="000000"/>
          <w:sz w:val="28"/>
          <w:szCs w:val="28"/>
        </w:rPr>
        <w:t>其它应予说明的事项</w:t>
      </w:r>
    </w:p>
    <w:p w:rsidR="008715A5" w:rsidRPr="00670593" w:rsidRDefault="0066231A" w:rsidP="00321E4E">
      <w:pPr>
        <w:widowControl/>
        <w:spacing w:line="360" w:lineRule="auto"/>
        <w:ind w:firstLineChars="236" w:firstLine="566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暂</w:t>
      </w:r>
      <w:r w:rsidR="008715A5" w:rsidRPr="00670593">
        <w:rPr>
          <w:rFonts w:ascii="仿宋_GB2312" w:eastAsia="仿宋_GB2312" w:hint="eastAsia"/>
          <w:color w:val="000000"/>
          <w:sz w:val="24"/>
        </w:rPr>
        <w:t>无。</w:t>
      </w:r>
    </w:p>
    <w:p w:rsidR="00131182" w:rsidRDefault="00131182" w:rsidP="00321E4E">
      <w:pPr>
        <w:widowControl/>
        <w:spacing w:line="360" w:lineRule="auto"/>
        <w:ind w:right="120" w:firstLineChars="236" w:firstLine="566"/>
        <w:jc w:val="right"/>
        <w:rPr>
          <w:rFonts w:ascii="仿宋_GB2312" w:eastAsia="仿宋_GB2312"/>
          <w:color w:val="000000"/>
          <w:sz w:val="24"/>
        </w:rPr>
      </w:pPr>
    </w:p>
    <w:p w:rsidR="00131182" w:rsidRDefault="00131182" w:rsidP="00321E4E">
      <w:pPr>
        <w:widowControl/>
        <w:spacing w:line="360" w:lineRule="auto"/>
        <w:ind w:right="120" w:firstLineChars="236" w:firstLine="566"/>
        <w:jc w:val="right"/>
        <w:rPr>
          <w:rFonts w:ascii="仿宋_GB2312" w:eastAsia="仿宋_GB2312"/>
          <w:color w:val="000000"/>
          <w:sz w:val="24"/>
        </w:rPr>
      </w:pPr>
    </w:p>
    <w:p w:rsidR="008715A5" w:rsidRPr="00670593" w:rsidRDefault="008715A5" w:rsidP="00321E4E">
      <w:pPr>
        <w:widowControl/>
        <w:spacing w:line="360" w:lineRule="auto"/>
        <w:ind w:right="120" w:firstLineChars="236" w:firstLine="566"/>
        <w:jc w:val="right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 w:hint="eastAsia"/>
          <w:color w:val="000000"/>
          <w:sz w:val="24"/>
        </w:rPr>
        <w:t>标准起草小组</w:t>
      </w:r>
    </w:p>
    <w:p w:rsidR="008715A5" w:rsidRPr="00670593" w:rsidRDefault="008715A5" w:rsidP="005D7A58">
      <w:pPr>
        <w:widowControl/>
        <w:spacing w:line="360" w:lineRule="auto"/>
        <w:ind w:firstLineChars="236" w:firstLine="566"/>
        <w:jc w:val="right"/>
        <w:rPr>
          <w:rFonts w:ascii="仿宋_GB2312" w:eastAsia="仿宋_GB2312"/>
          <w:color w:val="000000"/>
          <w:sz w:val="24"/>
        </w:rPr>
      </w:pPr>
      <w:r w:rsidRPr="00670593">
        <w:rPr>
          <w:rFonts w:ascii="仿宋_GB2312" w:eastAsia="仿宋_GB2312"/>
          <w:color w:val="000000"/>
          <w:sz w:val="24"/>
        </w:rPr>
        <w:t xml:space="preserve">                                                     </w:t>
      </w:r>
      <w:r w:rsidR="00584EBB">
        <w:rPr>
          <w:rFonts w:ascii="仿宋_GB2312" w:eastAsia="仿宋_GB2312" w:hint="eastAsia"/>
          <w:color w:val="000000"/>
          <w:sz w:val="24"/>
        </w:rPr>
        <w:t>2018年11月20日</w:t>
      </w:r>
    </w:p>
    <w:sectPr w:rsidR="008715A5" w:rsidRPr="00670593" w:rsidSect="007E2C89">
      <w:headerReference w:type="default" r:id="rId129"/>
      <w:footerReference w:type="default" r:id="rId130"/>
      <w:pgSz w:w="11906" w:h="16838"/>
      <w:pgMar w:top="1418" w:right="1418" w:bottom="1418" w:left="1418" w:header="850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C8E" w:rsidRDefault="00466C8E" w:rsidP="001B7282">
      <w:r>
        <w:separator/>
      </w:r>
    </w:p>
  </w:endnote>
  <w:endnote w:type="continuationSeparator" w:id="0">
    <w:p w:rsidR="00466C8E" w:rsidRDefault="00466C8E" w:rsidP="001B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0F" w:rsidRDefault="005E7F0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77CB6" w:rsidRPr="00677CB6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5E7F0F" w:rsidRDefault="005E7F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C8E" w:rsidRDefault="00466C8E" w:rsidP="001B7282">
      <w:r>
        <w:separator/>
      </w:r>
    </w:p>
  </w:footnote>
  <w:footnote w:type="continuationSeparator" w:id="0">
    <w:p w:rsidR="00466C8E" w:rsidRDefault="00466C8E" w:rsidP="001B7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F0F" w:rsidRDefault="005E7F0F" w:rsidP="006F19A0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C054A"/>
    <w:multiLevelType w:val="hybridMultilevel"/>
    <w:tmpl w:val="0494F374"/>
    <w:lvl w:ilvl="0" w:tplc="80BC0B48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7785E07"/>
    <w:multiLevelType w:val="multilevel"/>
    <w:tmpl w:val="BCF48158"/>
    <w:lvl w:ilvl="0">
      <w:start w:val="1"/>
      <w:numFmt w:val="decimal"/>
      <w:lvlText w:val="%1，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decimal"/>
      <w:lvlText w:val="（%2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2">
    <w:nsid w:val="32DF5170"/>
    <w:multiLevelType w:val="hybridMultilevel"/>
    <w:tmpl w:val="6CA8E362"/>
    <w:lvl w:ilvl="0" w:tplc="193A18C4">
      <w:start w:val="1"/>
      <w:numFmt w:val="decimal"/>
      <w:lvlText w:val="%1，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3">
    <w:nsid w:val="4E0C6C1C"/>
    <w:multiLevelType w:val="hybridMultilevel"/>
    <w:tmpl w:val="DDB024D8"/>
    <w:lvl w:ilvl="0" w:tplc="0B4CBD5E">
      <w:start w:val="1"/>
      <w:numFmt w:val="decimal"/>
      <w:lvlText w:val="%1，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85C6720E">
      <w:start w:val="1"/>
      <w:numFmt w:val="decimal"/>
      <w:lvlText w:val="（%2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4">
    <w:nsid w:val="4EE4553C"/>
    <w:multiLevelType w:val="hybridMultilevel"/>
    <w:tmpl w:val="A1723376"/>
    <w:lvl w:ilvl="0" w:tplc="CD0A950E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F284E67"/>
    <w:multiLevelType w:val="hybridMultilevel"/>
    <w:tmpl w:val="360E2562"/>
    <w:lvl w:ilvl="0" w:tplc="66E0111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63CB3E50"/>
    <w:multiLevelType w:val="multilevel"/>
    <w:tmpl w:val="FAF41968"/>
    <w:lvl w:ilvl="0">
      <w:start w:val="1"/>
      <w:numFmt w:val="decimal"/>
      <w:lvlText w:val="（%1）"/>
      <w:lvlJc w:val="left"/>
      <w:pPr>
        <w:tabs>
          <w:tab w:val="num" w:pos="1070"/>
        </w:tabs>
        <w:ind w:left="1070" w:hanging="360"/>
      </w:pPr>
      <w:rPr>
        <w:rFonts w:ascii="Times New Roman" w:eastAsia="宋体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7">
    <w:nsid w:val="7FC27E24"/>
    <w:multiLevelType w:val="hybridMultilevel"/>
    <w:tmpl w:val="FC04E14C"/>
    <w:lvl w:ilvl="0" w:tplc="AE94F0D0">
      <w:start w:val="1"/>
      <w:numFmt w:val="japaneseCounting"/>
      <w:lvlText w:val="%1、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55" w:hanging="42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4C8"/>
    <w:rsid w:val="00000C2D"/>
    <w:rsid w:val="00020508"/>
    <w:rsid w:val="000406B3"/>
    <w:rsid w:val="0004263D"/>
    <w:rsid w:val="000672EB"/>
    <w:rsid w:val="00073CF2"/>
    <w:rsid w:val="00073D41"/>
    <w:rsid w:val="000748C9"/>
    <w:rsid w:val="0008145E"/>
    <w:rsid w:val="000828D2"/>
    <w:rsid w:val="000954BD"/>
    <w:rsid w:val="000A2C31"/>
    <w:rsid w:val="000B6C24"/>
    <w:rsid w:val="000D5794"/>
    <w:rsid w:val="001034C8"/>
    <w:rsid w:val="00125600"/>
    <w:rsid w:val="00125F51"/>
    <w:rsid w:val="001310AD"/>
    <w:rsid w:val="00131182"/>
    <w:rsid w:val="0016455A"/>
    <w:rsid w:val="001805D7"/>
    <w:rsid w:val="001B7282"/>
    <w:rsid w:val="001C0934"/>
    <w:rsid w:val="001C5C64"/>
    <w:rsid w:val="002267C2"/>
    <w:rsid w:val="00241DB7"/>
    <w:rsid w:val="0024442C"/>
    <w:rsid w:val="00245439"/>
    <w:rsid w:val="002463E7"/>
    <w:rsid w:val="00253D6B"/>
    <w:rsid w:val="00283078"/>
    <w:rsid w:val="002B12E7"/>
    <w:rsid w:val="002D012D"/>
    <w:rsid w:val="002D09D6"/>
    <w:rsid w:val="002E084D"/>
    <w:rsid w:val="002E2F98"/>
    <w:rsid w:val="002E456F"/>
    <w:rsid w:val="002E4ABE"/>
    <w:rsid w:val="002F4236"/>
    <w:rsid w:val="00301E51"/>
    <w:rsid w:val="0031148B"/>
    <w:rsid w:val="00321E4E"/>
    <w:rsid w:val="00350C63"/>
    <w:rsid w:val="00355743"/>
    <w:rsid w:val="00363720"/>
    <w:rsid w:val="00364A01"/>
    <w:rsid w:val="00367418"/>
    <w:rsid w:val="003913CC"/>
    <w:rsid w:val="003943FF"/>
    <w:rsid w:val="00397E6F"/>
    <w:rsid w:val="003B06D4"/>
    <w:rsid w:val="003D6D49"/>
    <w:rsid w:val="003E7853"/>
    <w:rsid w:val="00424A9C"/>
    <w:rsid w:val="00446CD7"/>
    <w:rsid w:val="00447E1F"/>
    <w:rsid w:val="00462B2A"/>
    <w:rsid w:val="00463C90"/>
    <w:rsid w:val="00466C8E"/>
    <w:rsid w:val="00493DA8"/>
    <w:rsid w:val="004B28D8"/>
    <w:rsid w:val="004C3CBE"/>
    <w:rsid w:val="004F66B5"/>
    <w:rsid w:val="00515226"/>
    <w:rsid w:val="0051683B"/>
    <w:rsid w:val="00517684"/>
    <w:rsid w:val="005347A1"/>
    <w:rsid w:val="00540C94"/>
    <w:rsid w:val="005411F0"/>
    <w:rsid w:val="00542738"/>
    <w:rsid w:val="00554E85"/>
    <w:rsid w:val="005712C9"/>
    <w:rsid w:val="00584EBB"/>
    <w:rsid w:val="00590134"/>
    <w:rsid w:val="00590B90"/>
    <w:rsid w:val="00594D05"/>
    <w:rsid w:val="005C59DB"/>
    <w:rsid w:val="005D19F5"/>
    <w:rsid w:val="005D4730"/>
    <w:rsid w:val="005D7A58"/>
    <w:rsid w:val="005E2133"/>
    <w:rsid w:val="005E7F0F"/>
    <w:rsid w:val="00605185"/>
    <w:rsid w:val="0061296E"/>
    <w:rsid w:val="00617EC7"/>
    <w:rsid w:val="00627683"/>
    <w:rsid w:val="00645D63"/>
    <w:rsid w:val="006466DD"/>
    <w:rsid w:val="0066231A"/>
    <w:rsid w:val="00670593"/>
    <w:rsid w:val="00672042"/>
    <w:rsid w:val="0067350F"/>
    <w:rsid w:val="00675B50"/>
    <w:rsid w:val="00677CB6"/>
    <w:rsid w:val="00681CFA"/>
    <w:rsid w:val="00694DFA"/>
    <w:rsid w:val="00695A8B"/>
    <w:rsid w:val="006A2756"/>
    <w:rsid w:val="006A314C"/>
    <w:rsid w:val="006C1D5F"/>
    <w:rsid w:val="006D074F"/>
    <w:rsid w:val="006F19A0"/>
    <w:rsid w:val="00704691"/>
    <w:rsid w:val="0070760C"/>
    <w:rsid w:val="00710370"/>
    <w:rsid w:val="0072029E"/>
    <w:rsid w:val="00736900"/>
    <w:rsid w:val="00745649"/>
    <w:rsid w:val="00793724"/>
    <w:rsid w:val="007954EB"/>
    <w:rsid w:val="007E2C89"/>
    <w:rsid w:val="007E6FC2"/>
    <w:rsid w:val="007F4A6A"/>
    <w:rsid w:val="00801FA9"/>
    <w:rsid w:val="00820752"/>
    <w:rsid w:val="00823472"/>
    <w:rsid w:val="00834234"/>
    <w:rsid w:val="008470FA"/>
    <w:rsid w:val="008715A5"/>
    <w:rsid w:val="00874031"/>
    <w:rsid w:val="0089239D"/>
    <w:rsid w:val="008A353A"/>
    <w:rsid w:val="008B2A03"/>
    <w:rsid w:val="008E392E"/>
    <w:rsid w:val="008E732D"/>
    <w:rsid w:val="008F443A"/>
    <w:rsid w:val="009016F1"/>
    <w:rsid w:val="00913885"/>
    <w:rsid w:val="009240C1"/>
    <w:rsid w:val="0097432D"/>
    <w:rsid w:val="009A27DD"/>
    <w:rsid w:val="009B0308"/>
    <w:rsid w:val="009C3B55"/>
    <w:rsid w:val="009C3B8F"/>
    <w:rsid w:val="009E504C"/>
    <w:rsid w:val="009F3DF2"/>
    <w:rsid w:val="00A1520B"/>
    <w:rsid w:val="00A277E4"/>
    <w:rsid w:val="00A32941"/>
    <w:rsid w:val="00A35D54"/>
    <w:rsid w:val="00A546D2"/>
    <w:rsid w:val="00A6014A"/>
    <w:rsid w:val="00A6262C"/>
    <w:rsid w:val="00A64105"/>
    <w:rsid w:val="00A71D80"/>
    <w:rsid w:val="00AB1BC4"/>
    <w:rsid w:val="00AD0768"/>
    <w:rsid w:val="00AD1B2B"/>
    <w:rsid w:val="00AD315A"/>
    <w:rsid w:val="00AD3E11"/>
    <w:rsid w:val="00AE6366"/>
    <w:rsid w:val="00AE7BF8"/>
    <w:rsid w:val="00AF7B6D"/>
    <w:rsid w:val="00AF7BCD"/>
    <w:rsid w:val="00B04598"/>
    <w:rsid w:val="00B04923"/>
    <w:rsid w:val="00B174A6"/>
    <w:rsid w:val="00B374F4"/>
    <w:rsid w:val="00B54CCD"/>
    <w:rsid w:val="00B61807"/>
    <w:rsid w:val="00B64E4C"/>
    <w:rsid w:val="00B67C34"/>
    <w:rsid w:val="00B77C3C"/>
    <w:rsid w:val="00BA7F1B"/>
    <w:rsid w:val="00BB2E97"/>
    <w:rsid w:val="00BB394C"/>
    <w:rsid w:val="00BF09B4"/>
    <w:rsid w:val="00BF18CB"/>
    <w:rsid w:val="00C16009"/>
    <w:rsid w:val="00C33C68"/>
    <w:rsid w:val="00C472D5"/>
    <w:rsid w:val="00C648B0"/>
    <w:rsid w:val="00C65DB7"/>
    <w:rsid w:val="00C7643D"/>
    <w:rsid w:val="00C918E9"/>
    <w:rsid w:val="00C95FB4"/>
    <w:rsid w:val="00CA6202"/>
    <w:rsid w:val="00CC6A8E"/>
    <w:rsid w:val="00CD4BAE"/>
    <w:rsid w:val="00CE6187"/>
    <w:rsid w:val="00D02A7D"/>
    <w:rsid w:val="00D035D1"/>
    <w:rsid w:val="00D16CF0"/>
    <w:rsid w:val="00D63D92"/>
    <w:rsid w:val="00D75327"/>
    <w:rsid w:val="00D8363F"/>
    <w:rsid w:val="00D84ACC"/>
    <w:rsid w:val="00D86AF2"/>
    <w:rsid w:val="00D87616"/>
    <w:rsid w:val="00D9174B"/>
    <w:rsid w:val="00D963B4"/>
    <w:rsid w:val="00D979A4"/>
    <w:rsid w:val="00DC71FB"/>
    <w:rsid w:val="00DD7D21"/>
    <w:rsid w:val="00E010C4"/>
    <w:rsid w:val="00E10D18"/>
    <w:rsid w:val="00E17BDD"/>
    <w:rsid w:val="00E22FAD"/>
    <w:rsid w:val="00E26127"/>
    <w:rsid w:val="00E36D90"/>
    <w:rsid w:val="00E43AD9"/>
    <w:rsid w:val="00E5028C"/>
    <w:rsid w:val="00E65146"/>
    <w:rsid w:val="00E706B3"/>
    <w:rsid w:val="00E73868"/>
    <w:rsid w:val="00E75CFD"/>
    <w:rsid w:val="00E930F9"/>
    <w:rsid w:val="00ED1A45"/>
    <w:rsid w:val="00EF088A"/>
    <w:rsid w:val="00EF7D8B"/>
    <w:rsid w:val="00F1282F"/>
    <w:rsid w:val="00F354E5"/>
    <w:rsid w:val="00F36C3F"/>
    <w:rsid w:val="00F42C31"/>
    <w:rsid w:val="00F447F5"/>
    <w:rsid w:val="00F77123"/>
    <w:rsid w:val="00F80671"/>
    <w:rsid w:val="00FA3681"/>
    <w:rsid w:val="00FB0AAD"/>
    <w:rsid w:val="00FB0D4E"/>
    <w:rsid w:val="00FB385E"/>
    <w:rsid w:val="00FB7645"/>
    <w:rsid w:val="00FC1F60"/>
    <w:rsid w:val="00FC7C3A"/>
    <w:rsid w:val="00FD6E18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E57A239-4C2C-494C-99DE-BA191B5B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4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B2E97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B2E97"/>
    <w:rPr>
      <w:rFonts w:ascii="Times New Roman" w:eastAsia="宋体" w:hAnsi="Times New Roman" w:cs="Times New Roman"/>
      <w:b/>
      <w:kern w:val="44"/>
      <w:sz w:val="44"/>
    </w:rPr>
  </w:style>
  <w:style w:type="paragraph" w:styleId="a3">
    <w:name w:val="List Paragraph"/>
    <w:basedOn w:val="a"/>
    <w:uiPriority w:val="99"/>
    <w:qFormat/>
    <w:rsid w:val="00E5028C"/>
    <w:pPr>
      <w:ind w:firstLineChars="200" w:firstLine="420"/>
    </w:pPr>
  </w:style>
  <w:style w:type="character" w:styleId="a4">
    <w:name w:val="Hyperlink"/>
    <w:uiPriority w:val="99"/>
    <w:rsid w:val="00E5028C"/>
    <w:rPr>
      <w:rFonts w:cs="Times New Roman"/>
      <w:color w:val="0000FF"/>
      <w:u w:val="single"/>
    </w:rPr>
  </w:style>
  <w:style w:type="paragraph" w:styleId="a5">
    <w:name w:val="header"/>
    <w:basedOn w:val="a"/>
    <w:link w:val="Char"/>
    <w:rsid w:val="001B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link w:val="a5"/>
    <w:locked/>
    <w:rsid w:val="001B7282"/>
    <w:rPr>
      <w:rFonts w:ascii="Times New Roman" w:eastAsia="宋体" w:hAnsi="Times New Roman" w:cs="Times New Roman"/>
      <w:sz w:val="18"/>
    </w:rPr>
  </w:style>
  <w:style w:type="paragraph" w:styleId="a6">
    <w:name w:val="footer"/>
    <w:basedOn w:val="a"/>
    <w:link w:val="Char0"/>
    <w:uiPriority w:val="99"/>
    <w:rsid w:val="001B728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link w:val="a6"/>
    <w:uiPriority w:val="99"/>
    <w:locked/>
    <w:rsid w:val="001B7282"/>
    <w:rPr>
      <w:rFonts w:ascii="Times New Roman" w:eastAsia="宋体" w:hAnsi="Times New Roman" w:cs="Times New Roman"/>
      <w:sz w:val="18"/>
    </w:rPr>
  </w:style>
  <w:style w:type="paragraph" w:customStyle="1" w:styleId="a7">
    <w:name w:val="段"/>
    <w:link w:val="Char1"/>
    <w:rsid w:val="00BB2E9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2"/>
      <w:szCs w:val="22"/>
    </w:rPr>
  </w:style>
  <w:style w:type="character" w:customStyle="1" w:styleId="Char1">
    <w:name w:val="段 Char"/>
    <w:link w:val="a7"/>
    <w:locked/>
    <w:rsid w:val="00BB2E97"/>
    <w:rPr>
      <w:rFonts w:ascii="宋体" w:hAnsi="Times New Roman"/>
      <w:noProof/>
      <w:kern w:val="2"/>
      <w:sz w:val="22"/>
      <w:lang w:val="en-US" w:eastAsia="zh-CN"/>
    </w:rPr>
  </w:style>
  <w:style w:type="paragraph" w:styleId="a8">
    <w:name w:val="Title"/>
    <w:basedOn w:val="a"/>
    <w:next w:val="a"/>
    <w:link w:val="Char2"/>
    <w:uiPriority w:val="99"/>
    <w:qFormat/>
    <w:rsid w:val="00BB2E97"/>
    <w:pPr>
      <w:spacing w:before="240" w:after="60"/>
      <w:jc w:val="center"/>
      <w:outlineLvl w:val="0"/>
    </w:pPr>
    <w:rPr>
      <w:rFonts w:ascii="Cambria" w:hAnsi="Cambria"/>
      <w:b/>
      <w:kern w:val="0"/>
      <w:sz w:val="32"/>
      <w:szCs w:val="20"/>
    </w:rPr>
  </w:style>
  <w:style w:type="character" w:customStyle="1" w:styleId="Char2">
    <w:name w:val="标题 Char"/>
    <w:link w:val="a8"/>
    <w:uiPriority w:val="99"/>
    <w:locked/>
    <w:rsid w:val="00BB2E97"/>
    <w:rPr>
      <w:rFonts w:ascii="Cambria" w:eastAsia="宋体" w:hAnsi="Cambria" w:cs="Times New Roman"/>
      <w:b/>
      <w:sz w:val="32"/>
    </w:rPr>
  </w:style>
  <w:style w:type="table" w:styleId="a9">
    <w:name w:val="Table Grid"/>
    <w:basedOn w:val="a1"/>
    <w:qFormat/>
    <w:locked/>
    <w:rsid w:val="00D979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3"/>
    <w:uiPriority w:val="99"/>
    <w:semiHidden/>
    <w:rsid w:val="00E930F9"/>
    <w:rPr>
      <w:kern w:val="0"/>
      <w:sz w:val="18"/>
      <w:szCs w:val="18"/>
    </w:rPr>
  </w:style>
  <w:style w:type="character" w:customStyle="1" w:styleId="Char3">
    <w:name w:val="批注框文本 Char"/>
    <w:link w:val="aa"/>
    <w:uiPriority w:val="99"/>
    <w:semiHidden/>
    <w:locked/>
    <w:rsid w:val="00E930F9"/>
    <w:rPr>
      <w:rFonts w:ascii="Times New Roman" w:hAnsi="Times New Roman" w:cs="Times New Roman"/>
      <w:sz w:val="18"/>
    </w:rPr>
  </w:style>
  <w:style w:type="character" w:styleId="ab">
    <w:name w:val="page number"/>
    <w:uiPriority w:val="99"/>
    <w:rsid w:val="00350C63"/>
    <w:rPr>
      <w:rFonts w:cs="Times New Roman"/>
    </w:rPr>
  </w:style>
  <w:style w:type="paragraph" w:customStyle="1" w:styleId="Char4">
    <w:name w:val="Char"/>
    <w:basedOn w:val="a"/>
    <w:autoRedefine/>
    <w:rsid w:val="00350C6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CharCharChar">
    <w:name w:val="Char Char Char Char Char Char Char Char Char"/>
    <w:basedOn w:val="a"/>
    <w:autoRedefine/>
    <w:rsid w:val="00350C6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c">
    <w:name w:val="Normal (Web)"/>
    <w:basedOn w:val="a"/>
    <w:rsid w:val="00350C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3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zzys.agri.gov.cn/feiliao_search.aspx?id=1292994" TargetMode="External"/><Relationship Id="rId21" Type="http://schemas.openxmlformats.org/officeDocument/2006/relationships/hyperlink" Target="http://zzys.agri.gov.cn/feiliao_search.aspx?id=1294077" TargetMode="External"/><Relationship Id="rId42" Type="http://schemas.openxmlformats.org/officeDocument/2006/relationships/hyperlink" Target="http://zzys.agri.gov.cn/feiliao_search.aspx?id=1293685" TargetMode="External"/><Relationship Id="rId47" Type="http://schemas.openxmlformats.org/officeDocument/2006/relationships/hyperlink" Target="http://zzys.agri.gov.cn/feiliao_search.aspx?id=1293417" TargetMode="External"/><Relationship Id="rId63" Type="http://schemas.openxmlformats.org/officeDocument/2006/relationships/hyperlink" Target="http://zzys.agri.gov.cn/feiliao_search.aspx?id=1293308" TargetMode="External"/><Relationship Id="rId68" Type="http://schemas.openxmlformats.org/officeDocument/2006/relationships/hyperlink" Target="http://zzys.agri.gov.cn/feiliao_search.aspx?id=1293277" TargetMode="External"/><Relationship Id="rId84" Type="http://schemas.openxmlformats.org/officeDocument/2006/relationships/hyperlink" Target="http://zzys.agri.gov.cn/feiliao_search.aspx?id=1293077" TargetMode="External"/><Relationship Id="rId89" Type="http://schemas.openxmlformats.org/officeDocument/2006/relationships/hyperlink" Target="http://zzys.agri.gov.cn/feiliao_search.aspx?id=1293061" TargetMode="External"/><Relationship Id="rId112" Type="http://schemas.openxmlformats.org/officeDocument/2006/relationships/hyperlink" Target="http://zzys.agri.gov.cn/feiliao_search.aspx?id=1293002" TargetMode="External"/><Relationship Id="rId16" Type="http://schemas.openxmlformats.org/officeDocument/2006/relationships/hyperlink" Target="http://zzys.agri.gov.cn/feiliao_search.aspx?id=1294078" TargetMode="External"/><Relationship Id="rId107" Type="http://schemas.openxmlformats.org/officeDocument/2006/relationships/hyperlink" Target="http://zzys.agri.gov.cn/feiliao_search.aspx?id=1293011" TargetMode="External"/><Relationship Id="rId11" Type="http://schemas.openxmlformats.org/officeDocument/2006/relationships/hyperlink" Target="http://zzys.agri.gov.cn/feiliao_search.aspx?id=1294122" TargetMode="External"/><Relationship Id="rId32" Type="http://schemas.openxmlformats.org/officeDocument/2006/relationships/hyperlink" Target="http://zzys.agri.gov.cn/feiliao_search.aspx?id=1293831" TargetMode="External"/><Relationship Id="rId37" Type="http://schemas.openxmlformats.org/officeDocument/2006/relationships/hyperlink" Target="http://zzys.agri.gov.cn/feiliao_search.aspx?id=1293772" TargetMode="External"/><Relationship Id="rId53" Type="http://schemas.openxmlformats.org/officeDocument/2006/relationships/hyperlink" Target="http://zzys.agri.gov.cn/feiliao_search.aspx?id=1293392" TargetMode="External"/><Relationship Id="rId58" Type="http://schemas.openxmlformats.org/officeDocument/2006/relationships/hyperlink" Target="http://zzys.agri.gov.cn/feiliao_search.aspx?id=1293391" TargetMode="External"/><Relationship Id="rId74" Type="http://schemas.openxmlformats.org/officeDocument/2006/relationships/hyperlink" Target="http://zzys.agri.gov.cn/feiliao_search.aspx?id=1293255" TargetMode="External"/><Relationship Id="rId79" Type="http://schemas.openxmlformats.org/officeDocument/2006/relationships/hyperlink" Target="http://zzys.agri.gov.cn/feiliao_search.aspx?id=1293225" TargetMode="External"/><Relationship Id="rId102" Type="http://schemas.openxmlformats.org/officeDocument/2006/relationships/hyperlink" Target="http://zzys.agri.gov.cn/feiliao_search.aspx?id=1293042" TargetMode="External"/><Relationship Id="rId123" Type="http://schemas.openxmlformats.org/officeDocument/2006/relationships/hyperlink" Target="http://zzys.agri.gov.cn/feiliao_search.aspx?id=1292911" TargetMode="External"/><Relationship Id="rId128" Type="http://schemas.openxmlformats.org/officeDocument/2006/relationships/hyperlink" Target="https://www.baidu.com/s?wd=%E6%84%8F%E5%A4%A7%E5%88%A9&amp;tn=SE_PcZhidaonwhc_ngpagmjz&amp;rsv_dl=gh_pc_zhidao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zzys.agri.gov.cn/feiliao_search.aspx?id=1293061" TargetMode="External"/><Relationship Id="rId95" Type="http://schemas.openxmlformats.org/officeDocument/2006/relationships/hyperlink" Target="http://zzys.agri.gov.cn/feiliao_search.aspx?id=1293046" TargetMode="External"/><Relationship Id="rId22" Type="http://schemas.openxmlformats.org/officeDocument/2006/relationships/hyperlink" Target="http://zzys.agri.gov.cn/feiliao_search.aspx?id=1294077" TargetMode="External"/><Relationship Id="rId27" Type="http://schemas.openxmlformats.org/officeDocument/2006/relationships/hyperlink" Target="http://zzys.agri.gov.cn/feiliao_search.aspx?id=1294015" TargetMode="External"/><Relationship Id="rId43" Type="http://schemas.openxmlformats.org/officeDocument/2006/relationships/hyperlink" Target="http://zzys.agri.gov.cn/feiliao_search.aspx?id=1293529" TargetMode="External"/><Relationship Id="rId48" Type="http://schemas.openxmlformats.org/officeDocument/2006/relationships/hyperlink" Target="http://zzys.agri.gov.cn/feiliao_search.aspx?id=1293417" TargetMode="External"/><Relationship Id="rId64" Type="http://schemas.openxmlformats.org/officeDocument/2006/relationships/hyperlink" Target="http://zzys.agri.gov.cn/feiliao_search.aspx?id=1293308" TargetMode="External"/><Relationship Id="rId69" Type="http://schemas.openxmlformats.org/officeDocument/2006/relationships/hyperlink" Target="http://zzys.agri.gov.cn/feiliao_search.aspx?id=1293277" TargetMode="External"/><Relationship Id="rId113" Type="http://schemas.openxmlformats.org/officeDocument/2006/relationships/hyperlink" Target="http://zzys.agri.gov.cn/feiliao_search.aspx?id=1293002" TargetMode="External"/><Relationship Id="rId118" Type="http://schemas.openxmlformats.org/officeDocument/2006/relationships/hyperlink" Target="http://zzys.agri.gov.cn/feiliao_search.aspx?id=1292994" TargetMode="External"/><Relationship Id="rId80" Type="http://schemas.openxmlformats.org/officeDocument/2006/relationships/hyperlink" Target="http://zzys.agri.gov.cn/feiliao_search.aspx?id=1293225" TargetMode="External"/><Relationship Id="rId85" Type="http://schemas.openxmlformats.org/officeDocument/2006/relationships/hyperlink" Target="http://zzys.agri.gov.cn/feiliao_search.aspx?id=1293077" TargetMode="External"/><Relationship Id="rId12" Type="http://schemas.openxmlformats.org/officeDocument/2006/relationships/hyperlink" Target="http://zzys.agri.gov.cn/feiliao_search.aspx?id=1294122" TargetMode="External"/><Relationship Id="rId17" Type="http://schemas.openxmlformats.org/officeDocument/2006/relationships/hyperlink" Target="http://zzys.agri.gov.cn/feiliao_search.aspx?id=1294078" TargetMode="External"/><Relationship Id="rId33" Type="http://schemas.openxmlformats.org/officeDocument/2006/relationships/hyperlink" Target="http://zzys.agri.gov.cn/feiliao_search.aspx?id=1293831" TargetMode="External"/><Relationship Id="rId38" Type="http://schemas.openxmlformats.org/officeDocument/2006/relationships/hyperlink" Target="http://zzys.agri.gov.cn/feiliao_search.aspx?id=1293772" TargetMode="External"/><Relationship Id="rId59" Type="http://schemas.openxmlformats.org/officeDocument/2006/relationships/hyperlink" Target="http://zzys.agri.gov.cn/feiliao_search.aspx?id=1293325" TargetMode="External"/><Relationship Id="rId103" Type="http://schemas.openxmlformats.org/officeDocument/2006/relationships/hyperlink" Target="http://zzys.agri.gov.cn/feiliao_search.aspx?id=1293038" TargetMode="External"/><Relationship Id="rId108" Type="http://schemas.openxmlformats.org/officeDocument/2006/relationships/hyperlink" Target="http://zzys.agri.gov.cn/feiliao_search.aspx?id=1293011" TargetMode="External"/><Relationship Id="rId124" Type="http://schemas.openxmlformats.org/officeDocument/2006/relationships/hyperlink" Target="http://zzys.agri.gov.cn/feiliao_search.aspx?id=1292911" TargetMode="External"/><Relationship Id="rId129" Type="http://schemas.openxmlformats.org/officeDocument/2006/relationships/header" Target="header1.xml"/><Relationship Id="rId54" Type="http://schemas.openxmlformats.org/officeDocument/2006/relationships/hyperlink" Target="http://zzys.agri.gov.cn/feiliao_search.aspx?id=1293392" TargetMode="External"/><Relationship Id="rId70" Type="http://schemas.openxmlformats.org/officeDocument/2006/relationships/hyperlink" Target="http://zzys.agri.gov.cn/feiliao_search.aspx?id=1293277" TargetMode="External"/><Relationship Id="rId75" Type="http://schemas.openxmlformats.org/officeDocument/2006/relationships/hyperlink" Target="http://zzys.agri.gov.cn/feiliao_search.aspx?id=1293233" TargetMode="External"/><Relationship Id="rId91" Type="http://schemas.openxmlformats.org/officeDocument/2006/relationships/hyperlink" Target="http://zzys.agri.gov.cn/feiliao_search.aspx?id=1293058" TargetMode="External"/><Relationship Id="rId96" Type="http://schemas.openxmlformats.org/officeDocument/2006/relationships/hyperlink" Target="http://zzys.agri.gov.cn/feiliao_search.aspx?id=129304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zzys.agri.gov.cn/feiliao_search.aspx?id=1294016" TargetMode="External"/><Relationship Id="rId28" Type="http://schemas.openxmlformats.org/officeDocument/2006/relationships/hyperlink" Target="http://zzys.agri.gov.cn/feiliao_search.aspx?id=1294015" TargetMode="External"/><Relationship Id="rId49" Type="http://schemas.openxmlformats.org/officeDocument/2006/relationships/hyperlink" Target="http://zzys.agri.gov.cn/feiliao_search.aspx?id=1293417" TargetMode="External"/><Relationship Id="rId114" Type="http://schemas.openxmlformats.org/officeDocument/2006/relationships/hyperlink" Target="http://zzys.agri.gov.cn/feiliao_search.aspx?id=1293002" TargetMode="External"/><Relationship Id="rId119" Type="http://schemas.openxmlformats.org/officeDocument/2006/relationships/hyperlink" Target="http://zzys.agri.gov.cn/feiliao_search.aspx?id=1292957" TargetMode="External"/><Relationship Id="rId44" Type="http://schemas.openxmlformats.org/officeDocument/2006/relationships/hyperlink" Target="http://zzys.agri.gov.cn/feiliao_search.aspx?id=1293529" TargetMode="External"/><Relationship Id="rId60" Type="http://schemas.openxmlformats.org/officeDocument/2006/relationships/hyperlink" Target="http://zzys.agri.gov.cn/feiliao_search.aspx?id=1293325" TargetMode="External"/><Relationship Id="rId65" Type="http://schemas.openxmlformats.org/officeDocument/2006/relationships/hyperlink" Target="http://zzys.agri.gov.cn/feiliao_search.aspx?id=1293308" TargetMode="External"/><Relationship Id="rId81" Type="http://schemas.openxmlformats.org/officeDocument/2006/relationships/hyperlink" Target="http://zzys.agri.gov.cn/feiliao_search.aspx?id=1293225" TargetMode="External"/><Relationship Id="rId86" Type="http://schemas.openxmlformats.org/officeDocument/2006/relationships/hyperlink" Target="http://zzys.agri.gov.cn/feiliao_search.aspx?id=1293077" TargetMode="External"/><Relationship Id="rId130" Type="http://schemas.openxmlformats.org/officeDocument/2006/relationships/footer" Target="footer1.xml"/><Relationship Id="rId13" Type="http://schemas.openxmlformats.org/officeDocument/2006/relationships/hyperlink" Target="http://zzys.agri.gov.cn/feiliao_search.aspx?id=1294122" TargetMode="External"/><Relationship Id="rId18" Type="http://schemas.openxmlformats.org/officeDocument/2006/relationships/hyperlink" Target="http://zzys.agri.gov.cn/feiliao_search.aspx?id=1294078" TargetMode="External"/><Relationship Id="rId39" Type="http://schemas.openxmlformats.org/officeDocument/2006/relationships/hyperlink" Target="http://zzys.agri.gov.cn/feiliao_search.aspx?id=1293685" TargetMode="External"/><Relationship Id="rId109" Type="http://schemas.openxmlformats.org/officeDocument/2006/relationships/hyperlink" Target="http://zzys.agri.gov.cn/feiliao_search.aspx?id=1293011" TargetMode="External"/><Relationship Id="rId34" Type="http://schemas.openxmlformats.org/officeDocument/2006/relationships/hyperlink" Target="http://zzys.agri.gov.cn/feiliao_search.aspx?id=1293831" TargetMode="External"/><Relationship Id="rId50" Type="http://schemas.openxmlformats.org/officeDocument/2006/relationships/hyperlink" Target="http://zzys.agri.gov.cn/feiliao_search.aspx?id=1293417" TargetMode="External"/><Relationship Id="rId55" Type="http://schemas.openxmlformats.org/officeDocument/2006/relationships/hyperlink" Target="http://zzys.agri.gov.cn/feiliao_search.aspx?id=1293391" TargetMode="External"/><Relationship Id="rId76" Type="http://schemas.openxmlformats.org/officeDocument/2006/relationships/hyperlink" Target="http://zzys.agri.gov.cn/feiliao_search.aspx?id=1293233" TargetMode="External"/><Relationship Id="rId97" Type="http://schemas.openxmlformats.org/officeDocument/2006/relationships/hyperlink" Target="http://zzys.agri.gov.cn/feiliao_search.aspx?id=1293046" TargetMode="External"/><Relationship Id="rId104" Type="http://schemas.openxmlformats.org/officeDocument/2006/relationships/hyperlink" Target="http://zzys.agri.gov.cn/feiliao_search.aspx?id=1293038" TargetMode="External"/><Relationship Id="rId120" Type="http://schemas.openxmlformats.org/officeDocument/2006/relationships/hyperlink" Target="http://zzys.agri.gov.cn/feiliao_search.aspx?id=1292957" TargetMode="External"/><Relationship Id="rId125" Type="http://schemas.openxmlformats.org/officeDocument/2006/relationships/hyperlink" Target="http://zzys.agri.gov.cn/feiliao_search.aspx?id=1292911" TargetMode="External"/><Relationship Id="rId7" Type="http://schemas.openxmlformats.org/officeDocument/2006/relationships/hyperlink" Target="http://zzys.agri.gov.cn/feiliao_search.aspx?id=1294123" TargetMode="External"/><Relationship Id="rId71" Type="http://schemas.openxmlformats.org/officeDocument/2006/relationships/hyperlink" Target="http://zzys.agri.gov.cn/feiliao_search.aspx?id=1293255" TargetMode="External"/><Relationship Id="rId92" Type="http://schemas.openxmlformats.org/officeDocument/2006/relationships/hyperlink" Target="http://zzys.agri.gov.cn/feiliao_search.aspx?id=1293058" TargetMode="External"/><Relationship Id="rId2" Type="http://schemas.openxmlformats.org/officeDocument/2006/relationships/styles" Target="styles.xml"/><Relationship Id="rId29" Type="http://schemas.openxmlformats.org/officeDocument/2006/relationships/hyperlink" Target="http://zzys.agri.gov.cn/feiliao_search.aspx?id=1294015" TargetMode="External"/><Relationship Id="rId24" Type="http://schemas.openxmlformats.org/officeDocument/2006/relationships/hyperlink" Target="http://zzys.agri.gov.cn/feiliao_search.aspx?id=1294016" TargetMode="External"/><Relationship Id="rId40" Type="http://schemas.openxmlformats.org/officeDocument/2006/relationships/hyperlink" Target="http://zzys.agri.gov.cn/feiliao_search.aspx?id=1293685" TargetMode="External"/><Relationship Id="rId45" Type="http://schemas.openxmlformats.org/officeDocument/2006/relationships/hyperlink" Target="http://zzys.agri.gov.cn/feiliao_search.aspx?id=1293529" TargetMode="External"/><Relationship Id="rId66" Type="http://schemas.openxmlformats.org/officeDocument/2006/relationships/hyperlink" Target="http://zzys.agri.gov.cn/feiliao_search.aspx?id=1293308" TargetMode="External"/><Relationship Id="rId87" Type="http://schemas.openxmlformats.org/officeDocument/2006/relationships/hyperlink" Target="http://zzys.agri.gov.cn/feiliao_search.aspx?id=1293061" TargetMode="External"/><Relationship Id="rId110" Type="http://schemas.openxmlformats.org/officeDocument/2006/relationships/hyperlink" Target="http://zzys.agri.gov.cn/feiliao_search.aspx?id=1293011" TargetMode="External"/><Relationship Id="rId115" Type="http://schemas.openxmlformats.org/officeDocument/2006/relationships/hyperlink" Target="http://zzys.agri.gov.cn/feiliao_search.aspx?id=1292994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zzys.agri.gov.cn/feiliao_search.aspx?id=1293325" TargetMode="External"/><Relationship Id="rId82" Type="http://schemas.openxmlformats.org/officeDocument/2006/relationships/hyperlink" Target="http://zzys.agri.gov.cn/feiliao_search.aspx?id=1293225" TargetMode="External"/><Relationship Id="rId19" Type="http://schemas.openxmlformats.org/officeDocument/2006/relationships/hyperlink" Target="http://zzys.agri.gov.cn/feiliao_search.aspx?id=1294077" TargetMode="External"/><Relationship Id="rId14" Type="http://schemas.openxmlformats.org/officeDocument/2006/relationships/hyperlink" Target="http://zzys.agri.gov.cn/feiliao_search.aspx?id=1294122" TargetMode="External"/><Relationship Id="rId30" Type="http://schemas.openxmlformats.org/officeDocument/2006/relationships/hyperlink" Target="http://zzys.agri.gov.cn/feiliao_search.aspx?id=1294015" TargetMode="External"/><Relationship Id="rId35" Type="http://schemas.openxmlformats.org/officeDocument/2006/relationships/hyperlink" Target="http://zzys.agri.gov.cn/feiliao_search.aspx?id=1293772" TargetMode="External"/><Relationship Id="rId56" Type="http://schemas.openxmlformats.org/officeDocument/2006/relationships/hyperlink" Target="http://zzys.agri.gov.cn/feiliao_search.aspx?id=1293391" TargetMode="External"/><Relationship Id="rId77" Type="http://schemas.openxmlformats.org/officeDocument/2006/relationships/hyperlink" Target="http://zzys.agri.gov.cn/feiliao_search.aspx?id=1293233" TargetMode="External"/><Relationship Id="rId100" Type="http://schemas.openxmlformats.org/officeDocument/2006/relationships/hyperlink" Target="http://zzys.agri.gov.cn/feiliao_search.aspx?id=1293042" TargetMode="External"/><Relationship Id="rId105" Type="http://schemas.openxmlformats.org/officeDocument/2006/relationships/hyperlink" Target="http://zzys.agri.gov.cn/feiliao_search.aspx?id=1293038" TargetMode="External"/><Relationship Id="rId126" Type="http://schemas.openxmlformats.org/officeDocument/2006/relationships/hyperlink" Target="http://zzys.agri.gov.cn/feiliao_search.aspx?id=1292911" TargetMode="External"/><Relationship Id="rId8" Type="http://schemas.openxmlformats.org/officeDocument/2006/relationships/hyperlink" Target="http://zzys.agri.gov.cn/feiliao_search.aspx?id=1294123" TargetMode="External"/><Relationship Id="rId51" Type="http://schemas.openxmlformats.org/officeDocument/2006/relationships/hyperlink" Target="http://zzys.agri.gov.cn/feiliao_search.aspx?id=1293392" TargetMode="External"/><Relationship Id="rId72" Type="http://schemas.openxmlformats.org/officeDocument/2006/relationships/hyperlink" Target="http://zzys.agri.gov.cn/feiliao_search.aspx?id=1293255" TargetMode="External"/><Relationship Id="rId93" Type="http://schemas.openxmlformats.org/officeDocument/2006/relationships/hyperlink" Target="http://zzys.agri.gov.cn/feiliao_search.aspx?id=1293058" TargetMode="External"/><Relationship Id="rId98" Type="http://schemas.openxmlformats.org/officeDocument/2006/relationships/hyperlink" Target="http://zzys.agri.gov.cn/feiliao_search.aspx?id=1293046" TargetMode="External"/><Relationship Id="rId121" Type="http://schemas.openxmlformats.org/officeDocument/2006/relationships/hyperlink" Target="http://zzys.agri.gov.cn/feiliao_search.aspx?id=1292957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zzys.agri.gov.cn/feiliao_search.aspx?id=1294016" TargetMode="External"/><Relationship Id="rId46" Type="http://schemas.openxmlformats.org/officeDocument/2006/relationships/hyperlink" Target="http://zzys.agri.gov.cn/feiliao_search.aspx?id=1293529" TargetMode="External"/><Relationship Id="rId67" Type="http://schemas.openxmlformats.org/officeDocument/2006/relationships/hyperlink" Target="http://zzys.agri.gov.cn/feiliao_search.aspx?id=1293277" TargetMode="External"/><Relationship Id="rId116" Type="http://schemas.openxmlformats.org/officeDocument/2006/relationships/hyperlink" Target="http://zzys.agri.gov.cn/feiliao_search.aspx?id=1292994" TargetMode="External"/><Relationship Id="rId20" Type="http://schemas.openxmlformats.org/officeDocument/2006/relationships/hyperlink" Target="http://zzys.agri.gov.cn/feiliao_search.aspx?id=1294077" TargetMode="External"/><Relationship Id="rId41" Type="http://schemas.openxmlformats.org/officeDocument/2006/relationships/hyperlink" Target="http://zzys.agri.gov.cn/feiliao_search.aspx?id=1293685" TargetMode="External"/><Relationship Id="rId62" Type="http://schemas.openxmlformats.org/officeDocument/2006/relationships/hyperlink" Target="http://zzys.agri.gov.cn/feiliao_search.aspx?id=1293325" TargetMode="External"/><Relationship Id="rId83" Type="http://schemas.openxmlformats.org/officeDocument/2006/relationships/hyperlink" Target="http://zzys.agri.gov.cn/feiliao_search.aspx?id=1293077" TargetMode="External"/><Relationship Id="rId88" Type="http://schemas.openxmlformats.org/officeDocument/2006/relationships/hyperlink" Target="http://zzys.agri.gov.cn/feiliao_search.aspx?id=1293061" TargetMode="External"/><Relationship Id="rId111" Type="http://schemas.openxmlformats.org/officeDocument/2006/relationships/hyperlink" Target="http://zzys.agri.gov.cn/feiliao_search.aspx?id=1293002" TargetMode="External"/><Relationship Id="rId132" Type="http://schemas.openxmlformats.org/officeDocument/2006/relationships/theme" Target="theme/theme1.xml"/><Relationship Id="rId15" Type="http://schemas.openxmlformats.org/officeDocument/2006/relationships/hyperlink" Target="http://zzys.agri.gov.cn/feiliao_search.aspx?id=1294078" TargetMode="External"/><Relationship Id="rId36" Type="http://schemas.openxmlformats.org/officeDocument/2006/relationships/hyperlink" Target="http://zzys.agri.gov.cn/feiliao_search.aspx?id=1293772" TargetMode="External"/><Relationship Id="rId57" Type="http://schemas.openxmlformats.org/officeDocument/2006/relationships/hyperlink" Target="http://zzys.agri.gov.cn/feiliao_search.aspx?id=1293391" TargetMode="External"/><Relationship Id="rId106" Type="http://schemas.openxmlformats.org/officeDocument/2006/relationships/hyperlink" Target="http://zzys.agri.gov.cn/feiliao_search.aspx?id=1293038" TargetMode="External"/><Relationship Id="rId127" Type="http://schemas.openxmlformats.org/officeDocument/2006/relationships/hyperlink" Target="https://www.baidu.com/s?wd=%E8%AF%BA%E6%99%AE%E4%BF%A1&amp;tn=SE_PcZhidaonwhc_ngpagmjz&amp;rsv_dl=gh_pc_zhidao" TargetMode="External"/><Relationship Id="rId10" Type="http://schemas.openxmlformats.org/officeDocument/2006/relationships/hyperlink" Target="http://zzys.agri.gov.cn/feiliao_search.aspx?id=1294123" TargetMode="External"/><Relationship Id="rId31" Type="http://schemas.openxmlformats.org/officeDocument/2006/relationships/hyperlink" Target="http://zzys.agri.gov.cn/feiliao_search.aspx?id=1293831" TargetMode="External"/><Relationship Id="rId52" Type="http://schemas.openxmlformats.org/officeDocument/2006/relationships/hyperlink" Target="http://zzys.agri.gov.cn/feiliao_search.aspx?id=1293392" TargetMode="External"/><Relationship Id="rId73" Type="http://schemas.openxmlformats.org/officeDocument/2006/relationships/hyperlink" Target="http://zzys.agri.gov.cn/feiliao_search.aspx?id=1293255" TargetMode="External"/><Relationship Id="rId78" Type="http://schemas.openxmlformats.org/officeDocument/2006/relationships/hyperlink" Target="http://zzys.agri.gov.cn/feiliao_search.aspx?id=1293233" TargetMode="External"/><Relationship Id="rId94" Type="http://schemas.openxmlformats.org/officeDocument/2006/relationships/hyperlink" Target="http://zzys.agri.gov.cn/feiliao_search.aspx?id=1293058" TargetMode="External"/><Relationship Id="rId99" Type="http://schemas.openxmlformats.org/officeDocument/2006/relationships/hyperlink" Target="http://zzys.agri.gov.cn/feiliao_search.aspx?id=1293042" TargetMode="External"/><Relationship Id="rId101" Type="http://schemas.openxmlformats.org/officeDocument/2006/relationships/hyperlink" Target="http://zzys.agri.gov.cn/feiliao_search.aspx?id=1293042" TargetMode="External"/><Relationship Id="rId122" Type="http://schemas.openxmlformats.org/officeDocument/2006/relationships/hyperlink" Target="http://zzys.agri.gov.cn/feiliao_search.aspx?id=12929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zys.agri.gov.cn/feiliao_search.aspx?id=1294123" TargetMode="External"/><Relationship Id="rId26" Type="http://schemas.openxmlformats.org/officeDocument/2006/relationships/hyperlink" Target="http://zzys.agri.gov.cn/feiliao_search.aspx?id=12940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7</Pages>
  <Words>2235</Words>
  <Characters>12740</Characters>
  <Application>Microsoft Office Word</Application>
  <DocSecurity>0</DocSecurity>
  <Lines>106</Lines>
  <Paragraphs>29</Paragraphs>
  <ScaleCrop>false</ScaleCrop>
  <Company/>
  <LinksUpToDate>false</LinksUpToDate>
  <CharactersWithSpaces>14946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杨一</dc:creator>
  <cp:keywords/>
  <dc:description/>
  <cp:lastModifiedBy>陈剑秋</cp:lastModifiedBy>
  <cp:revision>27</cp:revision>
  <dcterms:created xsi:type="dcterms:W3CDTF">2017-06-30T06:24:00Z</dcterms:created>
  <dcterms:modified xsi:type="dcterms:W3CDTF">2018-11-22T02:24:00Z</dcterms:modified>
</cp:coreProperties>
</file>